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569A5" w14:textId="48054179" w:rsidR="00ED196F" w:rsidRPr="0052514D" w:rsidRDefault="00ED196F" w:rsidP="00ED196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#113</w:t>
      </w:r>
      <w:r w:rsidRPr="0052514D">
        <w:rPr>
          <w:rFonts w:cs="Arial"/>
          <w:sz w:val="24"/>
          <w:szCs w:val="24"/>
          <w:lang w:eastAsia="zh-CN"/>
        </w:rPr>
        <w:tab/>
        <w:t>R4-24</w:t>
      </w:r>
      <w:r>
        <w:rPr>
          <w:rFonts w:cs="Arial"/>
          <w:sz w:val="24"/>
          <w:szCs w:val="24"/>
          <w:lang w:eastAsia="zh-CN"/>
        </w:rPr>
        <w:t>1</w:t>
      </w:r>
      <w:r w:rsidR="003B330F">
        <w:rPr>
          <w:rFonts w:cs="Arial"/>
          <w:sz w:val="24"/>
          <w:szCs w:val="24"/>
          <w:lang w:eastAsia="zh-CN"/>
        </w:rPr>
        <w:t>8919</w:t>
      </w:r>
    </w:p>
    <w:p w14:paraId="7BD2A047" w14:textId="77777777" w:rsidR="00ED196F" w:rsidRDefault="00ED196F" w:rsidP="00ED196F">
      <w:pPr>
        <w:pStyle w:val="C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Orlando,</w:t>
      </w:r>
      <w:r w:rsidRPr="00A01738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Florida, US, 18</w:t>
      </w:r>
      <w:r w:rsidRPr="0052514D">
        <w:rPr>
          <w:rFonts w:eastAsia="SimSun"/>
          <w:szCs w:val="24"/>
          <w:vertAlign w:val="superscript"/>
          <w:lang w:eastAsia="zh-CN"/>
        </w:rPr>
        <w:t>th</w:t>
      </w:r>
      <w:r w:rsidRPr="0052514D">
        <w:rPr>
          <w:rFonts w:eastAsia="SimSun"/>
          <w:szCs w:val="24"/>
          <w:lang w:eastAsia="zh-CN"/>
        </w:rPr>
        <w:t xml:space="preserve"> – </w:t>
      </w:r>
      <w:r>
        <w:rPr>
          <w:rFonts w:eastAsia="SimSun"/>
          <w:szCs w:val="24"/>
          <w:lang w:eastAsia="zh-CN"/>
        </w:rPr>
        <w:t>22</w:t>
      </w:r>
      <w:r w:rsidRPr="00D71980">
        <w:rPr>
          <w:rFonts w:eastAsia="SimSun"/>
          <w:szCs w:val="24"/>
          <w:vertAlign w:val="superscript"/>
          <w:lang w:eastAsia="zh-CN"/>
        </w:rPr>
        <w:t>nd</w:t>
      </w:r>
      <w:r>
        <w:rPr>
          <w:rFonts w:eastAsia="SimSun"/>
          <w:szCs w:val="24"/>
          <w:lang w:eastAsia="zh-CN"/>
        </w:rPr>
        <w:t xml:space="preserve"> </w:t>
      </w:r>
      <w:proofErr w:type="gramStart"/>
      <w:r>
        <w:rPr>
          <w:rFonts w:eastAsia="SimSun"/>
          <w:szCs w:val="24"/>
          <w:lang w:eastAsia="zh-CN"/>
        </w:rPr>
        <w:t>November</w:t>
      </w:r>
      <w:r w:rsidRPr="0052514D">
        <w:rPr>
          <w:rFonts w:eastAsia="SimSun"/>
          <w:szCs w:val="24"/>
          <w:lang w:eastAsia="zh-CN"/>
        </w:rPr>
        <w:t>,</w:t>
      </w:r>
      <w:proofErr w:type="gramEnd"/>
      <w:r w:rsidRPr="0052514D">
        <w:rPr>
          <w:rFonts w:eastAsia="SimSun"/>
          <w:szCs w:val="24"/>
          <w:lang w:eastAsia="zh-CN"/>
        </w:rPr>
        <w:t xml:space="preserve"> 2024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5F7E04AD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proofErr w:type="spellStart"/>
      <w:r w:rsidR="00E92CA2" w:rsidRPr="00646B8F">
        <w:rPr>
          <w:rFonts w:ascii="Arial" w:eastAsiaTheme="minorEastAsia" w:hAnsi="Arial" w:cs="Arial"/>
          <w:sz w:val="18"/>
          <w:szCs w:val="18"/>
        </w:rPr>
        <w:t>mmWave</w:t>
      </w:r>
      <w:proofErr w:type="spellEnd"/>
      <w:r w:rsidR="00E92CA2" w:rsidRPr="00646B8F">
        <w:rPr>
          <w:rFonts w:ascii="Arial" w:eastAsiaTheme="minorEastAsia" w:hAnsi="Arial" w:cs="Arial"/>
          <w:sz w:val="18"/>
          <w:szCs w:val="18"/>
        </w:rPr>
        <w:t xml:space="preserve"> in NR: EESS protection</w:t>
      </w:r>
      <w:r w:rsidR="00E92CA2">
        <w:rPr>
          <w:rFonts w:ascii="Arial" w:eastAsiaTheme="minorEastAsia" w:hAnsi="Arial" w:cs="Arial"/>
          <w:sz w:val="18"/>
          <w:szCs w:val="18"/>
        </w:rPr>
        <w:t xml:space="preserve"> – </w:t>
      </w:r>
      <w:r w:rsidR="009D3A3A">
        <w:rPr>
          <w:rFonts w:ascii="Arial" w:eastAsiaTheme="minorEastAsia" w:hAnsi="Arial" w:cs="Arial"/>
          <w:sz w:val="18"/>
          <w:szCs w:val="18"/>
        </w:rPr>
        <w:t>UE</w:t>
      </w:r>
      <w:r w:rsidR="00E92CA2">
        <w:rPr>
          <w:rFonts w:ascii="Arial" w:eastAsiaTheme="minorEastAsia" w:hAnsi="Arial" w:cs="Arial"/>
          <w:sz w:val="18"/>
          <w:szCs w:val="18"/>
        </w:rPr>
        <w:t xml:space="preserve"> </w:t>
      </w:r>
      <w:r w:rsidR="00827FD0">
        <w:rPr>
          <w:rFonts w:ascii="Arial" w:eastAsiaTheme="minorEastAsia" w:hAnsi="Arial" w:cs="Arial"/>
          <w:sz w:val="18"/>
          <w:szCs w:val="18"/>
        </w:rPr>
        <w:t xml:space="preserve">RF </w:t>
      </w:r>
      <w:r w:rsidR="00E92CA2">
        <w:rPr>
          <w:rFonts w:ascii="Arial" w:eastAsiaTheme="minorEastAsia" w:hAnsi="Arial" w:cs="Arial"/>
          <w:sz w:val="18"/>
          <w:szCs w:val="18"/>
        </w:rPr>
        <w:t>aspects</w:t>
      </w:r>
    </w:p>
    <w:p w14:paraId="38171D17" w14:textId="5EDA132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7B10F2">
        <w:rPr>
          <w:lang w:val="en-US"/>
        </w:rPr>
        <w:t>6.21.2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717A0DFD" w14:textId="108F1933" w:rsidR="002E695E" w:rsidRDefault="00056490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874972">
        <w:rPr>
          <w:lang w:val="en-US"/>
        </w:rPr>
        <w:t>RAN#</w:t>
      </w:r>
      <w:r w:rsidR="00BB6237">
        <w:rPr>
          <w:lang w:val="en-US"/>
        </w:rPr>
        <w:t>105</w:t>
      </w:r>
      <w:r w:rsidR="00874972">
        <w:rPr>
          <w:lang w:val="en-US"/>
        </w:rPr>
        <w:t xml:space="preserve"> meeting, a new WI was adopted to </w:t>
      </w:r>
      <w:r w:rsidR="009120BB">
        <w:rPr>
          <w:lang w:val="en-US"/>
        </w:rPr>
        <w:t xml:space="preserve">consider China and EC Regulation related to the </w:t>
      </w:r>
      <w:r w:rsidR="003B7213">
        <w:rPr>
          <w:lang w:val="en-US"/>
        </w:rPr>
        <w:t xml:space="preserve">24GHz band </w:t>
      </w:r>
      <w:r w:rsidR="00BB6237">
        <w:rPr>
          <w:lang w:val="en-US"/>
        </w:rPr>
        <w:t>update</w:t>
      </w:r>
      <w:r w:rsidR="003B7213">
        <w:rPr>
          <w:lang w:val="en-US"/>
        </w:rPr>
        <w:t xml:space="preserve">s and the EESS protection. </w:t>
      </w:r>
      <w:r w:rsidR="00BA6AC5">
        <w:rPr>
          <w:lang w:val="en-US"/>
        </w:rPr>
        <w:t xml:space="preserve">And in last RAN4#112bis, a way forward </w:t>
      </w:r>
      <w:r w:rsidR="00C77928">
        <w:rPr>
          <w:lang w:val="en-US"/>
        </w:rPr>
        <w:t>(</w:t>
      </w:r>
      <w:r w:rsidR="00041157">
        <w:rPr>
          <w:lang w:val="en-US"/>
        </w:rPr>
        <w:fldChar w:fldCharType="begin"/>
      </w:r>
      <w:r w:rsidR="00041157">
        <w:rPr>
          <w:lang w:val="en-US"/>
        </w:rPr>
        <w:instrText xml:space="preserve"> REF _Ref181260080 \r \h </w:instrText>
      </w:r>
      <w:r w:rsidR="00041157">
        <w:rPr>
          <w:lang w:val="en-US"/>
        </w:rPr>
      </w:r>
      <w:r w:rsidR="00041157">
        <w:rPr>
          <w:lang w:val="en-US"/>
        </w:rPr>
        <w:fldChar w:fldCharType="separate"/>
      </w:r>
      <w:r w:rsidR="00041157">
        <w:rPr>
          <w:lang w:val="en-US"/>
        </w:rPr>
        <w:t>[9]</w:t>
      </w:r>
      <w:r w:rsidR="00041157">
        <w:rPr>
          <w:lang w:val="en-US"/>
        </w:rPr>
        <w:fldChar w:fldCharType="end"/>
      </w:r>
      <w:r w:rsidR="00C77928">
        <w:rPr>
          <w:lang w:val="en-US"/>
        </w:rPr>
        <w:t xml:space="preserve">) </w:t>
      </w:r>
      <w:r w:rsidR="00BA6AC5">
        <w:rPr>
          <w:lang w:val="en-US"/>
        </w:rPr>
        <w:t>was agreed based on preliminary discussion.</w:t>
      </w:r>
    </w:p>
    <w:p w14:paraId="1CDBDB72" w14:textId="41F5C3C2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</w:t>
      </w:r>
      <w:r w:rsidR="00DD3341">
        <w:rPr>
          <w:lang w:val="en-US"/>
        </w:rPr>
        <w:t xml:space="preserve">further </w:t>
      </w:r>
      <w:r w:rsidR="00F52355">
        <w:rPr>
          <w:lang w:val="en-US"/>
        </w:rPr>
        <w:t>discussing the</w:t>
      </w:r>
      <w:r w:rsidR="00254ECA">
        <w:rPr>
          <w:lang w:val="en-US"/>
        </w:rPr>
        <w:t xml:space="preserve"> </w:t>
      </w:r>
      <w:r w:rsidR="00827FD0">
        <w:rPr>
          <w:lang w:val="en-US"/>
        </w:rPr>
        <w:t xml:space="preserve">impacts on </w:t>
      </w:r>
      <w:r w:rsidR="005763CF">
        <w:rPr>
          <w:lang w:val="en-US"/>
        </w:rPr>
        <w:t>UE</w:t>
      </w:r>
      <w:r w:rsidR="00827FD0">
        <w:rPr>
          <w:lang w:val="en-US"/>
        </w:rPr>
        <w:t xml:space="preserve"> RF aspects</w:t>
      </w:r>
      <w:r w:rsidR="00DD3341">
        <w:rPr>
          <w:lang w:val="en-US"/>
        </w:rPr>
        <w:t xml:space="preserve"> based on this way forward</w:t>
      </w:r>
      <w:r w:rsidR="00FB34BC"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1D84683" w14:textId="735217B4" w:rsidR="00133F33" w:rsidRPr="00133F33" w:rsidRDefault="00CB4327" w:rsidP="0015539A">
      <w:pPr>
        <w:pStyle w:val="Heading2"/>
      </w:pPr>
      <w:r>
        <w:t>Background</w:t>
      </w:r>
      <w:r w:rsidR="00653601">
        <w:t xml:space="preserve"> (reminder)</w:t>
      </w:r>
    </w:p>
    <w:p w14:paraId="5CE6FFE1" w14:textId="373795C5" w:rsidR="00CB4327" w:rsidRDefault="00CB4327" w:rsidP="00454DA6">
      <w:pPr>
        <w:rPr>
          <w:lang w:val="en-GB"/>
        </w:rPr>
      </w:pPr>
      <w:r>
        <w:rPr>
          <w:lang w:val="en-GB"/>
        </w:rPr>
        <w:t xml:space="preserve">When RAN4 specified the </w:t>
      </w:r>
      <w:proofErr w:type="spellStart"/>
      <w:r>
        <w:rPr>
          <w:lang w:val="en-GB"/>
        </w:rPr>
        <w:t>mmWave</w:t>
      </w:r>
      <w:proofErr w:type="spellEnd"/>
      <w:r>
        <w:rPr>
          <w:lang w:val="en-GB"/>
        </w:rPr>
        <w:t xml:space="preserve"> NR bands </w:t>
      </w:r>
      <w:r w:rsidR="00685486">
        <w:rPr>
          <w:lang w:val="en-GB"/>
        </w:rPr>
        <w:t>n257 and n258, ITU-R regulation</w:t>
      </w:r>
      <w:r w:rsidR="0041544C">
        <w:rPr>
          <w:lang w:val="en-GB"/>
        </w:rPr>
        <w:t xml:space="preserve"> and</w:t>
      </w:r>
      <w:r w:rsidR="00F460B1">
        <w:rPr>
          <w:lang w:val="en-GB"/>
        </w:rPr>
        <w:t xml:space="preserve"> WRC-19 Resolution 750 was </w:t>
      </w:r>
      <w:r w:rsidR="00CF0B9C">
        <w:rPr>
          <w:lang w:val="en-GB"/>
        </w:rPr>
        <w:t>considered</w:t>
      </w:r>
      <w:r w:rsidR="00F460B1">
        <w:rPr>
          <w:lang w:val="en-GB"/>
        </w:rPr>
        <w:t xml:space="preserve">. </w:t>
      </w:r>
    </w:p>
    <w:p w14:paraId="3EF3222D" w14:textId="303F3693" w:rsidR="00B22D8F" w:rsidRDefault="00B22D8F" w:rsidP="00454DA6">
      <w:pPr>
        <w:rPr>
          <w:lang w:val="en-GB"/>
        </w:rPr>
      </w:pPr>
      <w:r w:rsidRPr="00B22D8F">
        <w:rPr>
          <w:noProof/>
          <w:lang w:val="en-GB"/>
        </w:rPr>
        <w:drawing>
          <wp:inline distT="0" distB="0" distL="0" distR="0" wp14:anchorId="041D6BEA" wp14:editId="0344F4FD">
            <wp:extent cx="6264275" cy="1794510"/>
            <wp:effectExtent l="0" t="0" r="3175" b="0"/>
            <wp:docPr id="2883578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35782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794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27A0B" w14:textId="270BA9E0" w:rsidR="00B22D8F" w:rsidRDefault="00964551" w:rsidP="00454DA6">
      <w:pPr>
        <w:rPr>
          <w:lang w:val="en-GB"/>
        </w:rPr>
      </w:pPr>
      <w:r w:rsidRPr="00964551">
        <w:rPr>
          <w:noProof/>
          <w:lang w:val="en-GB"/>
        </w:rPr>
        <w:drawing>
          <wp:inline distT="0" distB="0" distL="0" distR="0" wp14:anchorId="0580CEA5" wp14:editId="3172C1DA">
            <wp:extent cx="6264275" cy="1251585"/>
            <wp:effectExtent l="0" t="0" r="3175" b="5715"/>
            <wp:docPr id="3017723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77237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251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5F24E7" w14:textId="42C3F2E9" w:rsidR="002F0773" w:rsidRDefault="00E66CB8" w:rsidP="00454DA6">
      <w:pPr>
        <w:rPr>
          <w:lang w:val="en-US"/>
        </w:rPr>
      </w:pPr>
      <w:r>
        <w:rPr>
          <w:lang w:val="en-US"/>
        </w:rPr>
        <w:t xml:space="preserve">On </w:t>
      </w:r>
      <w:r w:rsidR="007D146F">
        <w:rPr>
          <w:lang w:val="en-US"/>
        </w:rPr>
        <w:t>UE</w:t>
      </w:r>
      <w:r>
        <w:rPr>
          <w:lang w:val="en-US"/>
        </w:rPr>
        <w:t xml:space="preserve"> side, this was captured </w:t>
      </w:r>
      <w:r w:rsidR="007D146F">
        <w:rPr>
          <w:lang w:val="en-US"/>
        </w:rPr>
        <w:t xml:space="preserve">partly </w:t>
      </w:r>
      <w:r>
        <w:rPr>
          <w:lang w:val="en-US"/>
        </w:rPr>
        <w:t xml:space="preserve">in </w:t>
      </w:r>
      <w:r w:rsidR="00C74EEC">
        <w:rPr>
          <w:lang w:val="en-US"/>
        </w:rPr>
        <w:t>TS 38.10</w:t>
      </w:r>
      <w:r w:rsidR="007D146F">
        <w:rPr>
          <w:lang w:val="en-US"/>
        </w:rPr>
        <w:t>1-2</w:t>
      </w:r>
      <w:r w:rsidR="00C74EEC">
        <w:rPr>
          <w:lang w:val="en-US"/>
        </w:rPr>
        <w:t>, with the following additional spurious requirement</w:t>
      </w:r>
      <w:r w:rsidR="00D95566">
        <w:rPr>
          <w:lang w:val="en-US"/>
        </w:rPr>
        <w:t>s handled via NS_202 and NS_203</w:t>
      </w:r>
      <w:r w:rsidR="00BA1D73">
        <w:rPr>
          <w:lang w:val="en-US"/>
        </w:rPr>
        <w:t xml:space="preserve"> </w:t>
      </w:r>
      <w:r w:rsidR="004C792F">
        <w:rPr>
          <w:lang w:val="en-US"/>
        </w:rPr>
        <w:t xml:space="preserve">as shown below: </w:t>
      </w:r>
    </w:p>
    <w:p w14:paraId="3365713E" w14:textId="0B962CD8" w:rsidR="00C74EEC" w:rsidRDefault="004925DF" w:rsidP="00454DA6">
      <w:pPr>
        <w:rPr>
          <w:lang w:val="en-US"/>
        </w:rPr>
      </w:pPr>
      <w:r w:rsidRPr="004925DF">
        <w:rPr>
          <w:noProof/>
          <w:lang w:val="en-US"/>
        </w:rPr>
        <w:lastRenderedPageBreak/>
        <w:drawing>
          <wp:inline distT="0" distB="0" distL="0" distR="0" wp14:anchorId="1B42FF7C" wp14:editId="229B7CEA">
            <wp:extent cx="6264275" cy="4406900"/>
            <wp:effectExtent l="152400" t="152400" r="365125" b="355600"/>
            <wp:docPr id="9553622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36229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44069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D997211" w14:textId="5D598C1B" w:rsidR="004925DF" w:rsidRDefault="00C81F3D" w:rsidP="00454DA6">
      <w:pPr>
        <w:rPr>
          <w:lang w:val="en-US"/>
        </w:rPr>
      </w:pPr>
      <w:r>
        <w:rPr>
          <w:lang w:val="en-US"/>
        </w:rPr>
        <w:t xml:space="preserve">Only the first stage limit </w:t>
      </w:r>
      <w:r w:rsidR="00FD618B">
        <w:rPr>
          <w:lang w:val="en-US"/>
        </w:rPr>
        <w:t xml:space="preserve">(-29dBW/200MHz) from WRC-19 Resolution 750 is captured, the second stage is not mentioned. </w:t>
      </w:r>
    </w:p>
    <w:p w14:paraId="3D2E29A3" w14:textId="218FAC1F" w:rsidR="00AB5D48" w:rsidRPr="006D6DAA" w:rsidRDefault="00AB5D48" w:rsidP="00454DA6">
      <w:pPr>
        <w:rPr>
          <w:b/>
          <w:bCs/>
          <w:lang w:val="en-US"/>
        </w:rPr>
      </w:pPr>
      <w:r w:rsidRPr="006D6DAA">
        <w:rPr>
          <w:b/>
          <w:bCs/>
          <w:lang w:val="en-US"/>
        </w:rPr>
        <w:t xml:space="preserve">Observation: TS 38.101-2 only captures the first stage limit from WRC-19 </w:t>
      </w:r>
      <w:r w:rsidR="006D6DAA" w:rsidRPr="006D6DAA">
        <w:rPr>
          <w:b/>
          <w:bCs/>
          <w:lang w:val="en-US"/>
        </w:rPr>
        <w:t>Resolution</w:t>
      </w:r>
      <w:r w:rsidRPr="006D6DAA">
        <w:rPr>
          <w:b/>
          <w:bCs/>
          <w:lang w:val="en-US"/>
        </w:rPr>
        <w:t xml:space="preserve"> 750</w:t>
      </w:r>
      <w:r w:rsidR="00BF61A1">
        <w:rPr>
          <w:b/>
          <w:bCs/>
          <w:lang w:val="en-US"/>
        </w:rPr>
        <w:t xml:space="preserve"> (valid until 1 Sept</w:t>
      </w:r>
      <w:r w:rsidR="0054240B">
        <w:rPr>
          <w:b/>
          <w:bCs/>
          <w:lang w:val="en-US"/>
        </w:rPr>
        <w:t>ember</w:t>
      </w:r>
      <w:r w:rsidR="00BF61A1">
        <w:rPr>
          <w:b/>
          <w:bCs/>
          <w:lang w:val="en-US"/>
        </w:rPr>
        <w:t xml:space="preserve"> 2027 when following ITU-R RR)</w:t>
      </w:r>
      <w:r w:rsidR="006D6DAA" w:rsidRPr="006D6DAA">
        <w:rPr>
          <w:b/>
          <w:bCs/>
          <w:lang w:val="en-US"/>
        </w:rPr>
        <w:t>.</w:t>
      </w:r>
    </w:p>
    <w:p w14:paraId="3BA576B6" w14:textId="16F48EC9" w:rsidR="002C30FB" w:rsidRDefault="00151A92" w:rsidP="00151A92">
      <w:pPr>
        <w:pStyle w:val="Heading2"/>
      </w:pPr>
      <w:r>
        <w:t>Europe situation</w:t>
      </w:r>
    </w:p>
    <w:p w14:paraId="33EA73EF" w14:textId="21D0E72C" w:rsidR="00945C8B" w:rsidRDefault="00151A92" w:rsidP="00454DA6">
      <w:pPr>
        <w:rPr>
          <w:lang w:val="en-GB"/>
        </w:rPr>
      </w:pPr>
      <w:r>
        <w:rPr>
          <w:lang w:val="en-GB"/>
        </w:rPr>
        <w:t>In</w:t>
      </w:r>
      <w:r w:rsidR="00020BFC">
        <w:rPr>
          <w:lang w:val="en-GB"/>
        </w:rPr>
        <w:t xml:space="preserve"> Ap</w:t>
      </w:r>
      <w:r w:rsidR="0052336B">
        <w:rPr>
          <w:lang w:val="en-GB"/>
        </w:rPr>
        <w:t>ril 2020</w:t>
      </w:r>
      <w:r>
        <w:rPr>
          <w:lang w:val="en-GB"/>
        </w:rPr>
        <w:t xml:space="preserve">, </w:t>
      </w:r>
      <w:r w:rsidR="00AE4A0F">
        <w:rPr>
          <w:lang w:val="en-GB"/>
        </w:rPr>
        <w:t xml:space="preserve">the </w:t>
      </w:r>
      <w:r w:rsidR="0052336B">
        <w:rPr>
          <w:lang w:val="en-GB"/>
        </w:rPr>
        <w:t xml:space="preserve">EU Decision 2019/784 </w:t>
      </w:r>
      <w:r w:rsidR="004B1AAA">
        <w:rPr>
          <w:lang w:val="en-GB"/>
        </w:rPr>
        <w:t>(</w:t>
      </w:r>
      <w:r w:rsidR="004B1AAA">
        <w:rPr>
          <w:lang w:val="en-GB"/>
        </w:rPr>
        <w:fldChar w:fldCharType="begin"/>
      </w:r>
      <w:r w:rsidR="004B1AAA">
        <w:rPr>
          <w:lang w:val="en-GB"/>
        </w:rPr>
        <w:instrText xml:space="preserve"> REF _Ref178169547 \r \h </w:instrText>
      </w:r>
      <w:r w:rsidR="004B1AAA">
        <w:rPr>
          <w:lang w:val="en-GB"/>
        </w:rPr>
      </w:r>
      <w:r w:rsidR="004B1AAA">
        <w:rPr>
          <w:lang w:val="en-GB"/>
        </w:rPr>
        <w:fldChar w:fldCharType="separate"/>
      </w:r>
      <w:r w:rsidR="004B1AAA">
        <w:rPr>
          <w:lang w:val="en-GB"/>
        </w:rPr>
        <w:t>[2]</w:t>
      </w:r>
      <w:r w:rsidR="004B1AAA">
        <w:rPr>
          <w:lang w:val="en-GB"/>
        </w:rPr>
        <w:fldChar w:fldCharType="end"/>
      </w:r>
      <w:r w:rsidR="004B1AAA">
        <w:rPr>
          <w:lang w:val="en-GB"/>
        </w:rPr>
        <w:t xml:space="preserve">) </w:t>
      </w:r>
      <w:r w:rsidR="0052336B">
        <w:rPr>
          <w:lang w:val="en-GB"/>
        </w:rPr>
        <w:t xml:space="preserve">was amended </w:t>
      </w:r>
      <w:r w:rsidR="005A07D6">
        <w:rPr>
          <w:lang w:val="en-GB"/>
        </w:rPr>
        <w:t>with the Commission Implementing Decision 2020/590</w:t>
      </w:r>
      <w:r w:rsidR="004B1AAA">
        <w:rPr>
          <w:lang w:val="en-GB"/>
        </w:rPr>
        <w:t xml:space="preserve"> (</w:t>
      </w:r>
      <w:r w:rsidR="004B1AAA">
        <w:rPr>
          <w:lang w:val="en-GB"/>
        </w:rPr>
        <w:fldChar w:fldCharType="begin"/>
      </w:r>
      <w:r w:rsidR="004B1AAA">
        <w:rPr>
          <w:lang w:val="en-GB"/>
        </w:rPr>
        <w:instrText xml:space="preserve"> REF _Ref178169558 \r \h </w:instrText>
      </w:r>
      <w:r w:rsidR="004B1AAA">
        <w:rPr>
          <w:lang w:val="en-GB"/>
        </w:rPr>
      </w:r>
      <w:r w:rsidR="004B1AAA">
        <w:rPr>
          <w:lang w:val="en-GB"/>
        </w:rPr>
        <w:fldChar w:fldCharType="separate"/>
      </w:r>
      <w:r w:rsidR="004B1AAA">
        <w:rPr>
          <w:lang w:val="en-GB"/>
        </w:rPr>
        <w:t>[3]</w:t>
      </w:r>
      <w:r w:rsidR="004B1AAA">
        <w:rPr>
          <w:lang w:val="en-GB"/>
        </w:rPr>
        <w:fldChar w:fldCharType="end"/>
      </w:r>
      <w:r w:rsidR="004B1AAA">
        <w:rPr>
          <w:lang w:val="en-GB"/>
        </w:rPr>
        <w:t>)</w:t>
      </w:r>
      <w:r w:rsidR="00536148">
        <w:rPr>
          <w:lang w:val="en-GB"/>
        </w:rPr>
        <w:t xml:space="preserve">. Based on CEPT </w:t>
      </w:r>
      <w:r w:rsidR="00A31A5B">
        <w:rPr>
          <w:lang w:val="en-GB"/>
        </w:rPr>
        <w:t>recommendation</w:t>
      </w:r>
      <w:r w:rsidR="00D91055">
        <w:rPr>
          <w:lang w:val="en-GB"/>
        </w:rPr>
        <w:t xml:space="preserve"> (</w:t>
      </w:r>
      <w:r w:rsidR="004B1AAA">
        <w:rPr>
          <w:lang w:val="en-GB"/>
        </w:rPr>
        <w:fldChar w:fldCharType="begin"/>
      </w:r>
      <w:r w:rsidR="004B1AAA">
        <w:rPr>
          <w:lang w:val="en-GB"/>
        </w:rPr>
        <w:instrText xml:space="preserve"> REF _Ref178169568 \r \h </w:instrText>
      </w:r>
      <w:r w:rsidR="004B1AAA">
        <w:rPr>
          <w:lang w:val="en-GB"/>
        </w:rPr>
      </w:r>
      <w:r w:rsidR="004B1AAA">
        <w:rPr>
          <w:lang w:val="en-GB"/>
        </w:rPr>
        <w:fldChar w:fldCharType="separate"/>
      </w:r>
      <w:r w:rsidR="004B1AAA">
        <w:rPr>
          <w:lang w:val="en-GB"/>
        </w:rPr>
        <w:t>[4]</w:t>
      </w:r>
      <w:r w:rsidR="004B1AAA">
        <w:rPr>
          <w:lang w:val="en-GB"/>
        </w:rPr>
        <w:fldChar w:fldCharType="end"/>
      </w:r>
      <w:r w:rsidR="00D91055">
        <w:rPr>
          <w:lang w:val="en-GB"/>
        </w:rPr>
        <w:t>)</w:t>
      </w:r>
      <w:r w:rsidR="00A31A5B">
        <w:rPr>
          <w:lang w:val="en-GB"/>
        </w:rPr>
        <w:t xml:space="preserve">, </w:t>
      </w:r>
      <w:r w:rsidR="00C52A40">
        <w:rPr>
          <w:lang w:val="en-GB"/>
        </w:rPr>
        <w:t xml:space="preserve">the EU decided to set the transition </w:t>
      </w:r>
      <w:r w:rsidR="00E671F2">
        <w:rPr>
          <w:lang w:val="en-GB"/>
        </w:rPr>
        <w:t>to</w:t>
      </w:r>
      <w:r w:rsidR="00C52A40">
        <w:rPr>
          <w:lang w:val="en-GB"/>
        </w:rPr>
        <w:t xml:space="preserve"> the </w:t>
      </w:r>
      <w:r w:rsidR="00E671F2">
        <w:rPr>
          <w:lang w:val="en-GB"/>
        </w:rPr>
        <w:t>second stage</w:t>
      </w:r>
      <w:r w:rsidR="00C52A40">
        <w:rPr>
          <w:lang w:val="en-GB"/>
        </w:rPr>
        <w:t xml:space="preserve"> limit to an earlier date</w:t>
      </w:r>
      <w:r w:rsidR="00641F56">
        <w:rPr>
          <w:lang w:val="en-GB"/>
        </w:rPr>
        <w:t xml:space="preserve"> (1 January 2024</w:t>
      </w:r>
      <w:proofErr w:type="gramStart"/>
      <w:r w:rsidR="00641F56">
        <w:rPr>
          <w:lang w:val="en-GB"/>
        </w:rPr>
        <w:t xml:space="preserve">) </w:t>
      </w:r>
      <w:r w:rsidR="00E671F2">
        <w:rPr>
          <w:lang w:val="en-GB"/>
        </w:rPr>
        <w:t>,</w:t>
      </w:r>
      <w:proofErr w:type="gramEnd"/>
      <w:r w:rsidR="00E671F2">
        <w:rPr>
          <w:lang w:val="en-GB"/>
        </w:rPr>
        <w:t xml:space="preserve"> this to better protect </w:t>
      </w:r>
      <w:r w:rsidR="00105659">
        <w:rPr>
          <w:lang w:val="en-GB"/>
        </w:rPr>
        <w:t>EESS in the 23.6-24.0 GHz frequency range</w:t>
      </w:r>
      <w:r w:rsidR="00641F56">
        <w:rPr>
          <w:lang w:val="en-GB"/>
        </w:rPr>
        <w:t xml:space="preserve"> while early enabling </w:t>
      </w:r>
      <w:r w:rsidR="001E2E3E">
        <w:rPr>
          <w:lang w:val="en-GB"/>
        </w:rPr>
        <w:t>26GHz deployment</w:t>
      </w:r>
      <w:r w:rsidR="00105659">
        <w:rPr>
          <w:lang w:val="en-GB"/>
        </w:rPr>
        <w:t>.</w:t>
      </w:r>
      <w:r w:rsidR="00B05EB9">
        <w:rPr>
          <w:lang w:val="en-GB"/>
        </w:rPr>
        <w:t xml:space="preserve"> Such decision is binding </w:t>
      </w:r>
      <w:r w:rsidR="00C32443">
        <w:rPr>
          <w:lang w:val="en-GB"/>
        </w:rPr>
        <w:t>to</w:t>
      </w:r>
      <w:r w:rsidR="00B05EB9">
        <w:rPr>
          <w:lang w:val="en-GB"/>
        </w:rPr>
        <w:t xml:space="preserve"> all EU countries. </w:t>
      </w:r>
    </w:p>
    <w:p w14:paraId="6076A6C0" w14:textId="7CD2282B" w:rsidR="003A1A70" w:rsidRDefault="003A1A70" w:rsidP="003A1A70">
      <w:pPr>
        <w:pStyle w:val="Heading2"/>
      </w:pPr>
      <w:r>
        <w:t>TS 38.10</w:t>
      </w:r>
      <w:r w:rsidR="003D20F6">
        <w:t>1-2</w:t>
      </w:r>
      <w:r>
        <w:t xml:space="preserve"> impacts</w:t>
      </w:r>
    </w:p>
    <w:p w14:paraId="0571F518" w14:textId="55594A12" w:rsidR="00430353" w:rsidRDefault="00ED7A06" w:rsidP="00ED7A06">
      <w:pPr>
        <w:pStyle w:val="Heading3"/>
      </w:pPr>
      <w:r>
        <w:t>NS_202</w:t>
      </w:r>
    </w:p>
    <w:p w14:paraId="13DE7488" w14:textId="5CE11D18" w:rsidR="00627108" w:rsidRDefault="00627108" w:rsidP="00627108">
      <w:pPr>
        <w:rPr>
          <w:lang w:val="en-GB"/>
        </w:rPr>
      </w:pPr>
      <w:r>
        <w:rPr>
          <w:lang w:val="en-GB"/>
        </w:rPr>
        <w:t xml:space="preserve">In last RAN4#112bis meeting, the following way forward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_Ref181260080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[9]</w:t>
      </w:r>
      <w:r>
        <w:rPr>
          <w:lang w:val="en-GB"/>
        </w:rPr>
        <w:fldChar w:fldCharType="end"/>
      </w:r>
      <w:r>
        <w:rPr>
          <w:lang w:val="en-GB"/>
        </w:rPr>
        <w:t xml:space="preserve"> related to NS_202 was agreed: </w:t>
      </w:r>
    </w:p>
    <w:p w14:paraId="3AE18EA1" w14:textId="7236DA04" w:rsidR="00FA0E24" w:rsidRPr="00627108" w:rsidRDefault="00FA0E24" w:rsidP="00627108">
      <w:pPr>
        <w:rPr>
          <w:lang w:val="en-GB"/>
        </w:rPr>
      </w:pPr>
      <w:r w:rsidRPr="00FA0E24">
        <w:rPr>
          <w:noProof/>
          <w:lang w:val="en-GB"/>
        </w:rPr>
        <w:lastRenderedPageBreak/>
        <w:drawing>
          <wp:inline distT="0" distB="0" distL="0" distR="0" wp14:anchorId="3D56B627" wp14:editId="494BCBA8">
            <wp:extent cx="6264275" cy="722630"/>
            <wp:effectExtent l="152400" t="152400" r="365125" b="363220"/>
            <wp:docPr id="20351726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172633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7226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4398CBC" w14:textId="55F3DC24" w:rsidR="005649FF" w:rsidRDefault="005649FF" w:rsidP="007C150F">
      <w:pPr>
        <w:rPr>
          <w:lang w:val="en-GB"/>
        </w:rPr>
      </w:pPr>
      <w:r>
        <w:rPr>
          <w:lang w:val="en-GB"/>
        </w:rPr>
        <w:t>NS_202 was initially specified to handle ERC</w:t>
      </w:r>
      <w:r w:rsidR="003373D3">
        <w:rPr>
          <w:lang w:val="en-GB"/>
        </w:rPr>
        <w:t xml:space="preserve"> </w:t>
      </w:r>
      <w:r>
        <w:rPr>
          <w:lang w:val="en-GB"/>
        </w:rPr>
        <w:t>74-02 spurious emission limits</w:t>
      </w:r>
      <w:r w:rsidR="00750444">
        <w:rPr>
          <w:lang w:val="en-GB"/>
        </w:rPr>
        <w:t xml:space="preserve"> (</w:t>
      </w:r>
      <w:r w:rsidR="00750444">
        <w:rPr>
          <w:lang w:val="en-GB"/>
        </w:rPr>
        <w:fldChar w:fldCharType="begin"/>
      </w:r>
      <w:r w:rsidR="00750444">
        <w:rPr>
          <w:lang w:val="en-GB"/>
        </w:rPr>
        <w:instrText xml:space="preserve"> REF _Ref178193704 \r \h </w:instrText>
      </w:r>
      <w:r w:rsidR="00750444">
        <w:rPr>
          <w:lang w:val="en-GB"/>
        </w:rPr>
      </w:r>
      <w:r w:rsidR="00750444">
        <w:rPr>
          <w:lang w:val="en-GB"/>
        </w:rPr>
        <w:fldChar w:fldCharType="separate"/>
      </w:r>
      <w:r w:rsidR="00750444">
        <w:rPr>
          <w:lang w:val="en-GB"/>
        </w:rPr>
        <w:t>[6]</w:t>
      </w:r>
      <w:r w:rsidR="00750444">
        <w:rPr>
          <w:lang w:val="en-GB"/>
        </w:rPr>
        <w:fldChar w:fldCharType="end"/>
      </w:r>
      <w:r w:rsidR="00750444">
        <w:rPr>
          <w:lang w:val="en-GB"/>
        </w:rPr>
        <w:t>)</w:t>
      </w:r>
      <w:r>
        <w:rPr>
          <w:lang w:val="en-GB"/>
        </w:rPr>
        <w:t xml:space="preserve">. It was then updated </w:t>
      </w:r>
      <w:r w:rsidR="005713A9">
        <w:rPr>
          <w:lang w:val="en-GB"/>
        </w:rPr>
        <w:t>(</w:t>
      </w:r>
      <w:r w:rsidR="00750444">
        <w:rPr>
          <w:lang w:val="en-GB"/>
        </w:rPr>
        <w:fldChar w:fldCharType="begin"/>
      </w:r>
      <w:r w:rsidR="00750444">
        <w:rPr>
          <w:lang w:val="en-GB"/>
        </w:rPr>
        <w:instrText xml:space="preserve"> REF _Ref178193709 \r \h </w:instrText>
      </w:r>
      <w:r w:rsidR="00750444">
        <w:rPr>
          <w:lang w:val="en-GB"/>
        </w:rPr>
      </w:r>
      <w:r w:rsidR="00750444">
        <w:rPr>
          <w:lang w:val="en-GB"/>
        </w:rPr>
        <w:fldChar w:fldCharType="separate"/>
      </w:r>
      <w:r w:rsidR="00750444">
        <w:rPr>
          <w:lang w:val="en-GB"/>
        </w:rPr>
        <w:t>[7]</w:t>
      </w:r>
      <w:r w:rsidR="00750444">
        <w:rPr>
          <w:lang w:val="en-GB"/>
        </w:rPr>
        <w:fldChar w:fldCharType="end"/>
      </w:r>
      <w:r w:rsidR="005713A9">
        <w:rPr>
          <w:lang w:val="en-GB"/>
        </w:rPr>
        <w:t xml:space="preserve">) </w:t>
      </w:r>
      <w:r>
        <w:rPr>
          <w:lang w:val="en-GB"/>
        </w:rPr>
        <w:t xml:space="preserve">to consider </w:t>
      </w:r>
      <w:r w:rsidR="00C82724">
        <w:rPr>
          <w:lang w:val="en-GB"/>
        </w:rPr>
        <w:t xml:space="preserve">potential EU emission limits </w:t>
      </w:r>
      <w:r w:rsidR="00576921">
        <w:rPr>
          <w:lang w:val="en-GB"/>
        </w:rPr>
        <w:t xml:space="preserve">of +1dBm/200MHz </w:t>
      </w:r>
      <w:r w:rsidR="005713A9">
        <w:rPr>
          <w:lang w:val="en-GB"/>
        </w:rPr>
        <w:t xml:space="preserve">discussed in RSCOM but, as far as we </w:t>
      </w:r>
      <w:r w:rsidR="00471DAE">
        <w:rPr>
          <w:lang w:val="en-GB"/>
        </w:rPr>
        <w:t xml:space="preserve">investigated, no EC Decision was published based on such discussion. </w:t>
      </w:r>
      <w:r w:rsidR="00CD6379">
        <w:rPr>
          <w:lang w:val="en-GB"/>
        </w:rPr>
        <w:t>Rather</w:t>
      </w:r>
      <w:r w:rsidR="00126E12">
        <w:rPr>
          <w:lang w:val="en-GB"/>
        </w:rPr>
        <w:t>,</w:t>
      </w:r>
      <w:r w:rsidR="00EC2E09">
        <w:rPr>
          <w:lang w:val="en-GB"/>
        </w:rPr>
        <w:t xml:space="preserve"> a</w:t>
      </w:r>
      <w:r w:rsidR="00471DAE">
        <w:rPr>
          <w:lang w:val="en-GB"/>
        </w:rPr>
        <w:t>s we mentioned previously</w:t>
      </w:r>
      <w:r w:rsidR="00EC2E09">
        <w:rPr>
          <w:lang w:val="en-GB"/>
        </w:rPr>
        <w:t xml:space="preserve">, the amended EU Decision </w:t>
      </w:r>
      <w:r w:rsidR="00D62515">
        <w:rPr>
          <w:lang w:val="en-GB"/>
        </w:rPr>
        <w:t>specified a limit of -5dB</w:t>
      </w:r>
      <w:r w:rsidR="0062750F">
        <w:rPr>
          <w:lang w:val="en-GB"/>
        </w:rPr>
        <w:t>m</w:t>
      </w:r>
      <w:r w:rsidR="00D62515">
        <w:rPr>
          <w:lang w:val="en-GB"/>
        </w:rPr>
        <w:t>/200 MHz which was not considered in TS 38.101-2.</w:t>
      </w:r>
    </w:p>
    <w:p w14:paraId="24A466D7" w14:textId="77777777" w:rsidR="00FD386D" w:rsidRDefault="5E8B5D3B" w:rsidP="007C150F">
      <w:pPr>
        <w:rPr>
          <w:lang w:val="en-GB"/>
        </w:rPr>
      </w:pPr>
      <w:r w:rsidRPr="52E98FBF">
        <w:rPr>
          <w:lang w:val="en-GB"/>
        </w:rPr>
        <w:t xml:space="preserve">Considering that this -5dBm/200MHz is applicable </w:t>
      </w:r>
      <w:r w:rsidR="603EAA7A" w:rsidRPr="52E98FBF">
        <w:rPr>
          <w:lang w:val="en-GB"/>
        </w:rPr>
        <w:t xml:space="preserve">from 1 January 2024 </w:t>
      </w:r>
      <w:r w:rsidR="1EC1D30C" w:rsidRPr="52E98FBF">
        <w:rPr>
          <w:lang w:val="en-GB"/>
        </w:rPr>
        <w:t>for any device sold on the EU market</w:t>
      </w:r>
      <w:r w:rsidR="12019370" w:rsidRPr="52E98FBF">
        <w:rPr>
          <w:lang w:val="en-GB"/>
        </w:rPr>
        <w:t xml:space="preserve"> (even if it was produced earlier)</w:t>
      </w:r>
      <w:r w:rsidR="1EC1D30C" w:rsidRPr="52E98FBF">
        <w:rPr>
          <w:lang w:val="en-GB"/>
        </w:rPr>
        <w:t xml:space="preserve">, </w:t>
      </w:r>
      <w:r w:rsidR="043029BD" w:rsidRPr="52E98FBF">
        <w:rPr>
          <w:lang w:val="en-GB"/>
        </w:rPr>
        <w:t xml:space="preserve">our proposal </w:t>
      </w:r>
      <w:r w:rsidR="1EC1D30C" w:rsidRPr="52E98FBF">
        <w:rPr>
          <w:lang w:val="en-GB"/>
        </w:rPr>
        <w:t>is</w:t>
      </w:r>
      <w:r w:rsidR="043029BD" w:rsidRPr="52E98FBF">
        <w:rPr>
          <w:lang w:val="en-GB"/>
        </w:rPr>
        <w:t xml:space="preserve"> to update NS_202</w:t>
      </w:r>
      <w:r w:rsidR="1D7568A4" w:rsidRPr="52E98FBF">
        <w:rPr>
          <w:lang w:val="en-GB"/>
        </w:rPr>
        <w:t>, changing the 1dBm/200MHz to</w:t>
      </w:r>
      <w:r w:rsidR="043029BD" w:rsidRPr="52E98FBF">
        <w:rPr>
          <w:lang w:val="en-GB"/>
        </w:rPr>
        <w:t xml:space="preserve"> </w:t>
      </w:r>
      <w:r w:rsidR="1D7568A4" w:rsidRPr="52E98FBF">
        <w:rPr>
          <w:lang w:val="en-GB"/>
        </w:rPr>
        <w:t>-</w:t>
      </w:r>
      <w:r w:rsidR="043029BD" w:rsidRPr="52E98FBF">
        <w:rPr>
          <w:lang w:val="en-GB"/>
        </w:rPr>
        <w:t>5dBm/200 MHz limit</w:t>
      </w:r>
      <w:r w:rsidR="6B1F6606" w:rsidRPr="52E98FBF">
        <w:rPr>
          <w:lang w:val="en-GB"/>
        </w:rPr>
        <w:t>.</w:t>
      </w:r>
      <w:r w:rsidR="00377EE3">
        <w:rPr>
          <w:lang w:val="en-GB"/>
        </w:rPr>
        <w:t xml:space="preserve"> </w:t>
      </w:r>
    </w:p>
    <w:p w14:paraId="72C098FD" w14:textId="18AC57D6" w:rsidR="00FD386D" w:rsidRDefault="00507F1A" w:rsidP="007C150F">
      <w:pPr>
        <w:rPr>
          <w:lang w:val="en-GB"/>
        </w:rPr>
      </w:pPr>
      <w:r>
        <w:rPr>
          <w:lang w:val="en-GB"/>
        </w:rPr>
        <w:t xml:space="preserve">Usually, RAN4 doesn’t update any NS to avoid any NBC issue. But here, the situation is different as </w:t>
      </w:r>
      <w:r w:rsidR="004F6562">
        <w:rPr>
          <w:lang w:val="en-GB"/>
        </w:rPr>
        <w:t xml:space="preserve">the </w:t>
      </w:r>
      <w:r w:rsidR="00710DB5">
        <w:rPr>
          <w:lang w:val="en-GB"/>
        </w:rPr>
        <w:t xml:space="preserve">U </w:t>
      </w:r>
      <w:r w:rsidR="004F6562">
        <w:rPr>
          <w:lang w:val="en-GB"/>
        </w:rPr>
        <w:t xml:space="preserve">Regulation is already applicable from 1 January 2024, meaning that no device could be sold in a shop </w:t>
      </w:r>
      <w:r w:rsidR="00710DB5">
        <w:rPr>
          <w:lang w:val="en-GB"/>
        </w:rPr>
        <w:t>in Eur</w:t>
      </w:r>
      <w:r w:rsidR="00FA0F12">
        <w:rPr>
          <w:lang w:val="en-GB"/>
        </w:rPr>
        <w:t>o</w:t>
      </w:r>
      <w:r w:rsidR="00710DB5">
        <w:rPr>
          <w:lang w:val="en-GB"/>
        </w:rPr>
        <w:t xml:space="preserve">pe </w:t>
      </w:r>
      <w:r w:rsidR="004F6562">
        <w:rPr>
          <w:lang w:val="en-GB"/>
        </w:rPr>
        <w:t>nowadays if it’s not compli</w:t>
      </w:r>
      <w:r w:rsidR="00710DB5">
        <w:rPr>
          <w:lang w:val="en-GB"/>
        </w:rPr>
        <w:t>a</w:t>
      </w:r>
      <w:r w:rsidR="004F6562">
        <w:rPr>
          <w:lang w:val="en-GB"/>
        </w:rPr>
        <w:t>nt with th</w:t>
      </w:r>
      <w:r w:rsidR="00710DB5">
        <w:rPr>
          <w:lang w:val="en-GB"/>
        </w:rPr>
        <w:t>is regulation</w:t>
      </w:r>
      <w:r w:rsidR="00FA0F12">
        <w:rPr>
          <w:lang w:val="en-GB"/>
        </w:rPr>
        <w:t>. The NS_202 update is then needed.</w:t>
      </w:r>
    </w:p>
    <w:p w14:paraId="4B101375" w14:textId="7578B848" w:rsidR="005649FF" w:rsidRDefault="00FD386D" w:rsidP="007C150F">
      <w:pPr>
        <w:rPr>
          <w:lang w:val="en-GB"/>
        </w:rPr>
      </w:pPr>
      <w:r>
        <w:rPr>
          <w:lang w:val="en-GB"/>
        </w:rPr>
        <w:t>Note that t</w:t>
      </w:r>
      <w:r w:rsidR="00377EE3">
        <w:rPr>
          <w:lang w:val="en-GB"/>
        </w:rPr>
        <w:t xml:space="preserve">his could be done in the scope of this WI or in maintenance, as long as it’s done. </w:t>
      </w:r>
    </w:p>
    <w:p w14:paraId="5327687E" w14:textId="5F433F2D" w:rsidR="00794098" w:rsidRPr="00B76445" w:rsidRDefault="00794098" w:rsidP="007C150F">
      <w:pPr>
        <w:rPr>
          <w:b/>
          <w:bCs/>
          <w:lang w:val="en-GB"/>
        </w:rPr>
      </w:pPr>
      <w:r w:rsidRPr="00B76445">
        <w:rPr>
          <w:b/>
          <w:bCs/>
          <w:lang w:val="en-GB"/>
        </w:rPr>
        <w:t>Proposal</w:t>
      </w:r>
      <w:r w:rsidR="00B76445">
        <w:rPr>
          <w:b/>
          <w:bCs/>
          <w:lang w:val="en-GB"/>
        </w:rPr>
        <w:t>1</w:t>
      </w:r>
      <w:r w:rsidRPr="00B76445">
        <w:rPr>
          <w:b/>
          <w:bCs/>
          <w:lang w:val="en-GB"/>
        </w:rPr>
        <w:t xml:space="preserve">: Update NS_202 </w:t>
      </w:r>
      <w:r w:rsidR="00E6092D">
        <w:rPr>
          <w:b/>
          <w:bCs/>
          <w:lang w:val="en-GB"/>
        </w:rPr>
        <w:t>(</w:t>
      </w:r>
      <w:r w:rsidR="00CE0DE0">
        <w:rPr>
          <w:b/>
          <w:bCs/>
          <w:lang w:val="en-GB"/>
        </w:rPr>
        <w:t>and CA_NS_202</w:t>
      </w:r>
      <w:r w:rsidR="00E6092D">
        <w:rPr>
          <w:b/>
          <w:bCs/>
          <w:lang w:val="en-GB"/>
        </w:rPr>
        <w:t>)</w:t>
      </w:r>
      <w:r w:rsidR="00CE0DE0">
        <w:rPr>
          <w:b/>
          <w:bCs/>
          <w:lang w:val="en-GB"/>
        </w:rPr>
        <w:t xml:space="preserve"> </w:t>
      </w:r>
      <w:r w:rsidRPr="00B76445">
        <w:rPr>
          <w:b/>
          <w:bCs/>
          <w:lang w:val="en-GB"/>
        </w:rPr>
        <w:t xml:space="preserve">changing the </w:t>
      </w:r>
      <w:r w:rsidR="00905A27">
        <w:rPr>
          <w:b/>
          <w:bCs/>
          <w:lang w:val="en-GB"/>
        </w:rPr>
        <w:t>+</w:t>
      </w:r>
      <w:r w:rsidRPr="00B76445">
        <w:rPr>
          <w:b/>
          <w:bCs/>
          <w:lang w:val="en-GB"/>
        </w:rPr>
        <w:t>1dBm</w:t>
      </w:r>
      <w:r w:rsidR="0048555B" w:rsidRPr="00B76445">
        <w:rPr>
          <w:b/>
          <w:bCs/>
          <w:lang w:val="en-GB"/>
        </w:rPr>
        <w:t xml:space="preserve">/200MHz limit to </w:t>
      </w:r>
      <w:r w:rsidR="00B76445" w:rsidRPr="00B76445">
        <w:rPr>
          <w:b/>
          <w:bCs/>
          <w:lang w:val="en-GB"/>
        </w:rPr>
        <w:t>-5dBm/200MHz.</w:t>
      </w:r>
    </w:p>
    <w:p w14:paraId="5EB3B300" w14:textId="6EEE4B65" w:rsidR="00430361" w:rsidRDefault="00430361" w:rsidP="00430361">
      <w:pPr>
        <w:pStyle w:val="Heading3"/>
      </w:pPr>
      <w:r>
        <w:t>New NS</w:t>
      </w:r>
    </w:p>
    <w:p w14:paraId="10770C30" w14:textId="2484E41A" w:rsidR="00D160E2" w:rsidRDefault="79384795" w:rsidP="007C150F">
      <w:pPr>
        <w:rPr>
          <w:lang w:val="en-GB"/>
        </w:rPr>
      </w:pPr>
      <w:r>
        <w:rPr>
          <w:lang w:val="en-GB"/>
        </w:rPr>
        <w:t xml:space="preserve">NS_203 was specified to handle the WRC-19 </w:t>
      </w:r>
      <w:r w:rsidR="0D7673B3">
        <w:rPr>
          <w:lang w:val="en-GB"/>
        </w:rPr>
        <w:t>Resolution 750</w:t>
      </w:r>
      <w:r w:rsidR="30D63D99">
        <w:rPr>
          <w:lang w:val="en-GB"/>
        </w:rPr>
        <w:t xml:space="preserve"> (</w:t>
      </w:r>
      <w:r w:rsidR="00750444">
        <w:rPr>
          <w:lang w:val="en-GB"/>
        </w:rPr>
        <w:fldChar w:fldCharType="begin"/>
      </w:r>
      <w:r w:rsidR="00750444">
        <w:rPr>
          <w:lang w:val="en-GB"/>
        </w:rPr>
        <w:instrText xml:space="preserve"> REF _Ref178193723 \r \h </w:instrText>
      </w:r>
      <w:r w:rsidR="00750444">
        <w:rPr>
          <w:lang w:val="en-GB"/>
        </w:rPr>
      </w:r>
      <w:r w:rsidR="00750444">
        <w:rPr>
          <w:lang w:val="en-GB"/>
        </w:rPr>
        <w:fldChar w:fldCharType="separate"/>
      </w:r>
      <w:r w:rsidR="30D63D99">
        <w:rPr>
          <w:lang w:val="en-GB"/>
        </w:rPr>
        <w:t>[8]</w:t>
      </w:r>
      <w:r w:rsidR="00750444">
        <w:rPr>
          <w:lang w:val="en-GB"/>
        </w:rPr>
        <w:fldChar w:fldCharType="end"/>
      </w:r>
      <w:r w:rsidR="30D63D99">
        <w:rPr>
          <w:lang w:val="en-GB"/>
        </w:rPr>
        <w:t>)</w:t>
      </w:r>
      <w:r w:rsidR="0D7673B3">
        <w:rPr>
          <w:lang w:val="en-GB"/>
        </w:rPr>
        <w:t xml:space="preserve">. It specifies only the first stage limit </w:t>
      </w:r>
      <w:r w:rsidR="197935CA">
        <w:rPr>
          <w:lang w:val="en-GB"/>
        </w:rPr>
        <w:t xml:space="preserve">of 1dBm/200MHz. To </w:t>
      </w:r>
      <w:r w:rsidR="456193EB">
        <w:rPr>
          <w:lang w:val="en-GB"/>
        </w:rPr>
        <w:t xml:space="preserve">address China’s situation and </w:t>
      </w:r>
      <w:r w:rsidR="197935CA">
        <w:rPr>
          <w:lang w:val="en-GB"/>
        </w:rPr>
        <w:t xml:space="preserve">anticipate the second stage limit which will be appliable from </w:t>
      </w:r>
      <w:r w:rsidR="12019370">
        <w:rPr>
          <w:lang w:val="en-GB"/>
        </w:rPr>
        <w:t xml:space="preserve">1 </w:t>
      </w:r>
      <w:r w:rsidR="197935CA">
        <w:rPr>
          <w:lang w:val="en-GB"/>
        </w:rPr>
        <w:t>Sept</w:t>
      </w:r>
      <w:r w:rsidR="12019370">
        <w:rPr>
          <w:lang w:val="en-GB"/>
        </w:rPr>
        <w:t>ember</w:t>
      </w:r>
      <w:r w:rsidR="197935CA">
        <w:rPr>
          <w:lang w:val="en-GB"/>
        </w:rPr>
        <w:t xml:space="preserve"> 2027, </w:t>
      </w:r>
      <w:r w:rsidR="00A41889">
        <w:rPr>
          <w:lang w:val="en-GB"/>
        </w:rPr>
        <w:t>a new NS would be needed</w:t>
      </w:r>
      <w:r w:rsidR="00CB223B">
        <w:rPr>
          <w:lang w:val="en-GB"/>
        </w:rPr>
        <w:t>. This is even more justified that</w:t>
      </w:r>
      <w:r w:rsidR="00620189">
        <w:rPr>
          <w:lang w:val="en-GB"/>
        </w:rPr>
        <w:t>, as shown in</w:t>
      </w:r>
      <w:r w:rsidR="000D0CA9">
        <w:rPr>
          <w:lang w:val="en-GB"/>
        </w:rPr>
        <w:t xml:space="preserve"> </w:t>
      </w:r>
      <w:r w:rsidR="000D0CA9">
        <w:rPr>
          <w:lang w:val="en-GB"/>
        </w:rPr>
        <w:fldChar w:fldCharType="begin"/>
      </w:r>
      <w:r w:rsidR="000D0CA9">
        <w:rPr>
          <w:lang w:val="en-GB"/>
        </w:rPr>
        <w:instrText xml:space="preserve"> REF _Ref181280758 \r \h </w:instrText>
      </w:r>
      <w:r w:rsidR="000D0CA9">
        <w:rPr>
          <w:lang w:val="en-GB"/>
        </w:rPr>
      </w:r>
      <w:r w:rsidR="000D0CA9">
        <w:rPr>
          <w:lang w:val="en-GB"/>
        </w:rPr>
        <w:fldChar w:fldCharType="separate"/>
      </w:r>
      <w:r w:rsidR="000D0CA9">
        <w:rPr>
          <w:lang w:val="en-GB"/>
        </w:rPr>
        <w:t>[10]</w:t>
      </w:r>
      <w:r w:rsidR="000D0CA9">
        <w:rPr>
          <w:lang w:val="en-GB"/>
        </w:rPr>
        <w:fldChar w:fldCharType="end"/>
      </w:r>
      <w:r w:rsidR="00620189">
        <w:rPr>
          <w:lang w:val="en-GB"/>
        </w:rPr>
        <w:t xml:space="preserve"> and </w:t>
      </w:r>
      <w:r w:rsidR="000D0CA9">
        <w:rPr>
          <w:lang w:val="en-GB"/>
        </w:rPr>
        <w:fldChar w:fldCharType="begin"/>
      </w:r>
      <w:r w:rsidR="000D0CA9">
        <w:rPr>
          <w:lang w:val="en-GB"/>
        </w:rPr>
        <w:instrText xml:space="preserve"> REF _Ref181280777 \r \h </w:instrText>
      </w:r>
      <w:r w:rsidR="000D0CA9">
        <w:rPr>
          <w:lang w:val="en-GB"/>
        </w:rPr>
      </w:r>
      <w:r w:rsidR="000D0CA9">
        <w:rPr>
          <w:lang w:val="en-GB"/>
        </w:rPr>
        <w:fldChar w:fldCharType="separate"/>
      </w:r>
      <w:r w:rsidR="000D0CA9">
        <w:rPr>
          <w:lang w:val="en-GB"/>
        </w:rPr>
        <w:t>[11]</w:t>
      </w:r>
      <w:r w:rsidR="000D0CA9">
        <w:rPr>
          <w:lang w:val="en-GB"/>
        </w:rPr>
        <w:fldChar w:fldCharType="end"/>
      </w:r>
      <w:r w:rsidR="00620189">
        <w:rPr>
          <w:lang w:val="en-GB"/>
        </w:rPr>
        <w:t xml:space="preserve">, </w:t>
      </w:r>
      <w:r w:rsidR="00CB223B">
        <w:rPr>
          <w:lang w:val="en-GB"/>
        </w:rPr>
        <w:t xml:space="preserve">A-MPR </w:t>
      </w:r>
      <w:r w:rsidR="00620189">
        <w:rPr>
          <w:lang w:val="en-GB"/>
        </w:rPr>
        <w:t xml:space="preserve">would be required </w:t>
      </w:r>
      <w:r w:rsidR="00882591">
        <w:rPr>
          <w:lang w:val="en-GB"/>
        </w:rPr>
        <w:t xml:space="preserve">at least for PC1 </w:t>
      </w:r>
      <w:r w:rsidR="00620189">
        <w:rPr>
          <w:lang w:val="en-GB"/>
        </w:rPr>
        <w:t xml:space="preserve">to </w:t>
      </w:r>
      <w:r w:rsidR="000D0CA9">
        <w:rPr>
          <w:lang w:val="en-GB"/>
        </w:rPr>
        <w:t>fulfil this more stringent limit.</w:t>
      </w:r>
    </w:p>
    <w:p w14:paraId="71655B28" w14:textId="1A814F68" w:rsidR="003E0295" w:rsidRDefault="6F7C90AA" w:rsidP="007C150F">
      <w:pPr>
        <w:rPr>
          <w:b/>
          <w:bCs/>
          <w:lang w:val="en-GB"/>
        </w:rPr>
      </w:pPr>
      <w:r w:rsidRPr="52E98FBF">
        <w:rPr>
          <w:b/>
          <w:bCs/>
          <w:lang w:val="en-GB"/>
        </w:rPr>
        <w:t>Proposal</w:t>
      </w:r>
      <w:r w:rsidR="1D167C5F" w:rsidRPr="52E98FBF">
        <w:rPr>
          <w:b/>
          <w:bCs/>
          <w:lang w:val="en-GB"/>
        </w:rPr>
        <w:t>2</w:t>
      </w:r>
      <w:r w:rsidRPr="52E98FBF">
        <w:rPr>
          <w:b/>
          <w:bCs/>
          <w:lang w:val="en-GB"/>
        </w:rPr>
        <w:t>: Specify a new NS</w:t>
      </w:r>
      <w:r w:rsidR="66762D92" w:rsidRPr="52E98FBF">
        <w:rPr>
          <w:b/>
          <w:bCs/>
          <w:lang w:val="en-GB"/>
        </w:rPr>
        <w:t>_205</w:t>
      </w:r>
      <w:r w:rsidRPr="52E98FBF">
        <w:rPr>
          <w:b/>
          <w:bCs/>
          <w:lang w:val="en-GB"/>
        </w:rPr>
        <w:t xml:space="preserve"> to manage the second stage limit of </w:t>
      </w:r>
      <w:r w:rsidR="42CB75AB" w:rsidRPr="52E98FBF">
        <w:rPr>
          <w:b/>
          <w:bCs/>
          <w:lang w:val="en-GB"/>
        </w:rPr>
        <w:t>-5dB</w:t>
      </w:r>
      <w:r w:rsidR="1D167C5F" w:rsidRPr="52E98FBF">
        <w:rPr>
          <w:b/>
          <w:bCs/>
          <w:lang w:val="en-GB"/>
        </w:rPr>
        <w:t>m</w:t>
      </w:r>
      <w:r w:rsidR="42CB75AB" w:rsidRPr="52E98FBF">
        <w:rPr>
          <w:b/>
          <w:bCs/>
          <w:lang w:val="en-GB"/>
        </w:rPr>
        <w:t>/20</w:t>
      </w:r>
      <w:r w:rsidR="68CDF27A" w:rsidRPr="52E98FBF">
        <w:rPr>
          <w:b/>
          <w:bCs/>
          <w:lang w:val="en-GB"/>
        </w:rPr>
        <w:t>0</w:t>
      </w:r>
      <w:r w:rsidR="42CB75AB" w:rsidRPr="52E98FBF">
        <w:rPr>
          <w:b/>
          <w:bCs/>
          <w:lang w:val="en-GB"/>
        </w:rPr>
        <w:t xml:space="preserve"> MHz in the 23.6-24.0 GHz frequency range</w:t>
      </w:r>
      <w:r w:rsidR="45454615" w:rsidRPr="52E98FBF">
        <w:rPr>
          <w:b/>
          <w:bCs/>
          <w:lang w:val="en-GB"/>
        </w:rPr>
        <w:t>.</w:t>
      </w:r>
      <w:r w:rsidR="4CFC8E97" w:rsidRPr="52E98FBF">
        <w:rPr>
          <w:b/>
          <w:bCs/>
          <w:lang w:val="en-GB"/>
        </w:rPr>
        <w:t xml:space="preserve"> </w:t>
      </w:r>
      <w:r w:rsidR="0BA98214" w:rsidRPr="52E98FBF">
        <w:rPr>
          <w:b/>
          <w:bCs/>
          <w:lang w:val="en-GB"/>
        </w:rPr>
        <w:t xml:space="preserve"> </w:t>
      </w:r>
      <w:r w:rsidR="4CFC8E97" w:rsidRPr="52E98FBF">
        <w:rPr>
          <w:b/>
          <w:bCs/>
          <w:lang w:val="en-GB"/>
        </w:rPr>
        <w:t>A</w:t>
      </w:r>
      <w:r w:rsidR="49A8A7A9" w:rsidRPr="52E98FBF">
        <w:rPr>
          <w:b/>
          <w:bCs/>
          <w:lang w:val="en-GB"/>
        </w:rPr>
        <w:t xml:space="preserve"> corresponding new NS </w:t>
      </w:r>
      <w:r w:rsidR="66762D92" w:rsidRPr="52E98FBF">
        <w:rPr>
          <w:b/>
          <w:bCs/>
          <w:lang w:val="en-GB"/>
        </w:rPr>
        <w:t xml:space="preserve">CA_NS_205 </w:t>
      </w:r>
      <w:r w:rsidR="49A8A7A9" w:rsidRPr="52E98FBF">
        <w:rPr>
          <w:b/>
          <w:bCs/>
          <w:lang w:val="en-GB"/>
        </w:rPr>
        <w:t xml:space="preserve">for CA should also be specified. </w:t>
      </w:r>
    </w:p>
    <w:p w14:paraId="01F9EB45" w14:textId="325974C7" w:rsidR="0036314E" w:rsidRPr="004D7F8B" w:rsidRDefault="0036314E" w:rsidP="007C150F">
      <w:pPr>
        <w:rPr>
          <w:lang w:val="en-GB"/>
        </w:rPr>
      </w:pPr>
      <w:r>
        <w:rPr>
          <w:lang w:val="en-GB"/>
        </w:rPr>
        <w:t>Also, to address the handover issue where only one NS could be indicated in the RRC configuration,</w:t>
      </w:r>
      <w:r w:rsidR="0064259B">
        <w:rPr>
          <w:lang w:val="en-GB"/>
        </w:rPr>
        <w:t xml:space="preserve"> RAN4 should adopt the same approach that was used for NS_203, indicating NS_205 support in the </w:t>
      </w:r>
      <w:proofErr w:type="spellStart"/>
      <w:r w:rsidR="004468C9">
        <w:rPr>
          <w:i/>
          <w:iCs/>
        </w:rPr>
        <w:t>modifiedMPR-behavior</w:t>
      </w:r>
      <w:proofErr w:type="spellEnd"/>
      <w:r w:rsidR="004468C9">
        <w:rPr>
          <w:i/>
          <w:iCs/>
        </w:rPr>
        <w:t xml:space="preserve"> </w:t>
      </w:r>
      <w:r w:rsidR="004468C9">
        <w:t>field</w:t>
      </w:r>
      <w:r w:rsidR="004468C9">
        <w:rPr>
          <w:i/>
          <w:iCs/>
        </w:rPr>
        <w:t>.</w:t>
      </w:r>
    </w:p>
    <w:p w14:paraId="5340B857" w14:textId="77777777" w:rsidR="00AA3BAA" w:rsidRDefault="00AA3BAA" w:rsidP="007C150F">
      <w:pPr>
        <w:rPr>
          <w:lang w:val="en-GB"/>
        </w:rPr>
      </w:pPr>
    </w:p>
    <w:p w14:paraId="2CE232D2" w14:textId="48D3BF8A" w:rsidR="00CC57D7" w:rsidRDefault="002123CA" w:rsidP="007C150F">
      <w:pPr>
        <w:rPr>
          <w:lang w:val="en-GB"/>
        </w:rPr>
      </w:pPr>
      <w:r>
        <w:rPr>
          <w:lang w:val="en-GB"/>
        </w:rPr>
        <w:t>In last RAN4#112bis meeting, it was also proposed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_Ref181281427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[12]</w:t>
      </w:r>
      <w:r>
        <w:rPr>
          <w:lang w:val="en-GB"/>
        </w:rPr>
        <w:fldChar w:fldCharType="end"/>
      </w:r>
      <w:r>
        <w:rPr>
          <w:lang w:val="en-GB"/>
        </w:rPr>
        <w:t>) that</w:t>
      </w:r>
      <w:r w:rsidR="00F309FE">
        <w:rPr>
          <w:lang w:val="en-GB"/>
        </w:rPr>
        <w:t xml:space="preserve">, if no additional A-MPR would be needed for the 27.4-27.8 GHz frequency range, </w:t>
      </w:r>
      <w:r w:rsidR="00B56249">
        <w:rPr>
          <w:lang w:val="en-GB"/>
        </w:rPr>
        <w:t xml:space="preserve">it might be possible to specify this </w:t>
      </w:r>
      <w:r w:rsidR="002A4EF8">
        <w:rPr>
          <w:lang w:val="en-GB"/>
        </w:rPr>
        <w:t>more stringent limit as a general requirement (i.</w:t>
      </w:r>
      <w:r w:rsidR="009B0A09">
        <w:rPr>
          <w:lang w:val="en-GB"/>
        </w:rPr>
        <w:t>e</w:t>
      </w:r>
      <w:r w:rsidR="002A4EF8">
        <w:rPr>
          <w:lang w:val="en-GB"/>
        </w:rPr>
        <w:t xml:space="preserve">. UE coexistence) as well. </w:t>
      </w:r>
      <w:r w:rsidR="00D82BD3">
        <w:rPr>
          <w:lang w:val="en-GB"/>
        </w:rPr>
        <w:t xml:space="preserve">According to </w:t>
      </w:r>
      <w:r w:rsidR="00F80913">
        <w:rPr>
          <w:lang w:val="en-GB"/>
        </w:rPr>
        <w:fldChar w:fldCharType="begin"/>
      </w:r>
      <w:r w:rsidR="00F80913">
        <w:rPr>
          <w:lang w:val="en-GB"/>
        </w:rPr>
        <w:instrText xml:space="preserve"> REF _Ref181280758 \r \h </w:instrText>
      </w:r>
      <w:r w:rsidR="00F80913">
        <w:rPr>
          <w:lang w:val="en-GB"/>
        </w:rPr>
      </w:r>
      <w:r w:rsidR="00F80913">
        <w:rPr>
          <w:lang w:val="en-GB"/>
        </w:rPr>
        <w:fldChar w:fldCharType="separate"/>
      </w:r>
      <w:r w:rsidR="00F80913">
        <w:rPr>
          <w:lang w:val="en-GB"/>
        </w:rPr>
        <w:t>[10]</w:t>
      </w:r>
      <w:r w:rsidR="00F80913">
        <w:rPr>
          <w:lang w:val="en-GB"/>
        </w:rPr>
        <w:fldChar w:fldCharType="end"/>
      </w:r>
      <w:r w:rsidR="00F80913">
        <w:rPr>
          <w:lang w:val="en-GB"/>
        </w:rPr>
        <w:t xml:space="preserve">, this would be the case except for PC1 UEs. </w:t>
      </w:r>
    </w:p>
    <w:p w14:paraId="38C31761" w14:textId="1DC45295" w:rsidR="00AA3BAA" w:rsidRPr="00D82BD3" w:rsidRDefault="007C5093" w:rsidP="007C150F">
      <w:pPr>
        <w:rPr>
          <w:b/>
          <w:bCs/>
          <w:lang w:val="en-GB"/>
        </w:rPr>
      </w:pPr>
      <w:r w:rsidRPr="00D82BD3">
        <w:rPr>
          <w:b/>
          <w:bCs/>
          <w:lang w:val="en-GB"/>
        </w:rPr>
        <w:t xml:space="preserve">Observation: If no additional A-MPR is needed </w:t>
      </w:r>
      <w:r w:rsidR="00FD4AD9" w:rsidRPr="00D82BD3">
        <w:rPr>
          <w:b/>
          <w:bCs/>
          <w:lang w:val="en-GB"/>
        </w:rPr>
        <w:t>for the 27.4-27.8 GHz frequency range when applying</w:t>
      </w:r>
      <w:r w:rsidRPr="00D82BD3">
        <w:rPr>
          <w:b/>
          <w:bCs/>
          <w:lang w:val="en-GB"/>
        </w:rPr>
        <w:t xml:space="preserve"> the more stringent limit</w:t>
      </w:r>
      <w:r w:rsidR="00FD4AD9" w:rsidRPr="00D82BD3">
        <w:rPr>
          <w:b/>
          <w:bCs/>
          <w:lang w:val="en-GB"/>
        </w:rPr>
        <w:t xml:space="preserve">, it would be possible this more stringent limit </w:t>
      </w:r>
      <w:r w:rsidR="00E42CC2" w:rsidRPr="00D82BD3">
        <w:rPr>
          <w:b/>
          <w:bCs/>
          <w:lang w:val="en-GB"/>
        </w:rPr>
        <w:t xml:space="preserve">as a general requirement and the new NS would not be needed anymore at least for 27.4-27.8 GHz. </w:t>
      </w:r>
    </w:p>
    <w:p w14:paraId="28A630A6" w14:textId="77777777" w:rsidR="007C5093" w:rsidRDefault="007C5093" w:rsidP="007C150F">
      <w:pPr>
        <w:rPr>
          <w:lang w:val="en-GB"/>
        </w:rPr>
      </w:pPr>
    </w:p>
    <w:p w14:paraId="4A452BBB" w14:textId="22476A10" w:rsidR="00F92905" w:rsidRPr="007C150F" w:rsidRDefault="42CB75AB" w:rsidP="007C150F">
      <w:pPr>
        <w:rPr>
          <w:lang w:val="en-GB"/>
        </w:rPr>
      </w:pPr>
      <w:r>
        <w:rPr>
          <w:lang w:val="en-GB"/>
        </w:rPr>
        <w:t xml:space="preserve">Our companion draft CR </w:t>
      </w:r>
      <w:r w:rsidR="1B66905E">
        <w:rPr>
          <w:lang w:val="en-GB"/>
        </w:rPr>
        <w:t>(</w:t>
      </w:r>
      <w:r w:rsidR="005264A1">
        <w:rPr>
          <w:lang w:val="en-GB"/>
        </w:rPr>
        <w:fldChar w:fldCharType="begin"/>
      </w:r>
      <w:r w:rsidR="005264A1">
        <w:rPr>
          <w:lang w:val="en-GB"/>
        </w:rPr>
        <w:instrText xml:space="preserve"> REF _Ref178170229 \r \h </w:instrText>
      </w:r>
      <w:r w:rsidR="005264A1">
        <w:rPr>
          <w:lang w:val="en-GB"/>
        </w:rPr>
      </w:r>
      <w:r w:rsidR="005264A1">
        <w:rPr>
          <w:lang w:val="en-GB"/>
        </w:rPr>
        <w:fldChar w:fldCharType="separate"/>
      </w:r>
      <w:r w:rsidR="1B66905E">
        <w:rPr>
          <w:lang w:val="en-GB"/>
        </w:rPr>
        <w:t>[5]</w:t>
      </w:r>
      <w:r w:rsidR="005264A1">
        <w:rPr>
          <w:lang w:val="en-GB"/>
        </w:rPr>
        <w:fldChar w:fldCharType="end"/>
      </w:r>
      <w:r w:rsidR="1B66905E">
        <w:rPr>
          <w:lang w:val="en-GB"/>
        </w:rPr>
        <w:t xml:space="preserve">) </w:t>
      </w:r>
      <w:r>
        <w:rPr>
          <w:lang w:val="en-GB"/>
        </w:rPr>
        <w:t xml:space="preserve">proposes </w:t>
      </w:r>
      <w:r w:rsidR="3493FC27">
        <w:rPr>
          <w:lang w:val="en-GB"/>
        </w:rPr>
        <w:t>a</w:t>
      </w:r>
      <w:r w:rsidR="34DBEC57">
        <w:rPr>
          <w:lang w:val="en-GB"/>
        </w:rPr>
        <w:t>n ini</w:t>
      </w:r>
      <w:r w:rsidR="778A9C49">
        <w:rPr>
          <w:lang w:val="en-GB"/>
        </w:rPr>
        <w:t>t</w:t>
      </w:r>
      <w:r w:rsidR="34DBEC57">
        <w:rPr>
          <w:lang w:val="en-GB"/>
        </w:rPr>
        <w:t>ial</w:t>
      </w:r>
      <w:r w:rsidR="3493FC27">
        <w:rPr>
          <w:lang w:val="en-GB"/>
        </w:rPr>
        <w:t xml:space="preserve"> draft of expected changes. </w:t>
      </w:r>
      <w:r w:rsidR="5F9ED131">
        <w:rPr>
          <w:lang w:val="en-GB"/>
        </w:rPr>
        <w:t>Note that t</w:t>
      </w:r>
      <w:r w:rsidR="25AE31F6">
        <w:rPr>
          <w:lang w:val="en-GB"/>
        </w:rPr>
        <w:t xml:space="preserve">his draft CR is made </w:t>
      </w:r>
      <w:r w:rsidR="5F9ED131">
        <w:rPr>
          <w:lang w:val="en-GB"/>
        </w:rPr>
        <w:t xml:space="preserve">on Rel-18 specifications to highlight all possible </w:t>
      </w:r>
      <w:proofErr w:type="gramStart"/>
      <w:r w:rsidR="5F9ED131">
        <w:rPr>
          <w:lang w:val="en-GB"/>
        </w:rPr>
        <w:t>changes</w:t>
      </w:r>
      <w:proofErr w:type="gramEnd"/>
      <w:r w:rsidR="5F9ED131">
        <w:rPr>
          <w:lang w:val="en-GB"/>
        </w:rPr>
        <w:t xml:space="preserve"> but they should be done to earlier release as well. 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lastRenderedPageBreak/>
        <w:t>Conclusion</w:t>
      </w:r>
    </w:p>
    <w:p w14:paraId="4E59D7BF" w14:textId="1D40F46C" w:rsidR="00B4208F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>we</w:t>
      </w:r>
      <w:r w:rsidR="00057D9C">
        <w:rPr>
          <w:lang w:val="en-US" w:eastAsia="zh-CN"/>
        </w:rPr>
        <w:t xml:space="preserve"> </w:t>
      </w:r>
      <w:r w:rsidR="00422E51">
        <w:rPr>
          <w:lang w:val="en-US" w:eastAsia="zh-CN"/>
        </w:rPr>
        <w:t xml:space="preserve">analyzed the impacts of </w:t>
      </w:r>
      <w:r w:rsidR="00B4208F">
        <w:rPr>
          <w:lang w:val="en-US" w:eastAsia="zh-CN"/>
        </w:rPr>
        <w:t xml:space="preserve">Chinese and European regulation related to </w:t>
      </w:r>
      <w:r w:rsidR="00B4208F" w:rsidRPr="00B4208F">
        <w:rPr>
          <w:lang w:val="en-GB"/>
        </w:rPr>
        <w:t>the EESS protection in the 23.6-24.0 GHz frequency range</w:t>
      </w:r>
      <w:r w:rsidR="00B4208F">
        <w:rPr>
          <w:lang w:val="en-GB"/>
        </w:rPr>
        <w:t>. We made the following observation and proposal:</w:t>
      </w:r>
    </w:p>
    <w:p w14:paraId="5C397DF7" w14:textId="2053EF40" w:rsidR="00BF61A1" w:rsidRPr="006D6DAA" w:rsidRDefault="00BF61A1" w:rsidP="00BF61A1">
      <w:pPr>
        <w:rPr>
          <w:b/>
          <w:bCs/>
          <w:lang w:val="en-US"/>
        </w:rPr>
      </w:pPr>
      <w:r w:rsidRPr="006D6DAA">
        <w:rPr>
          <w:b/>
          <w:bCs/>
          <w:lang w:val="en-US"/>
        </w:rPr>
        <w:t>Observation: TS 38.101-2 only captures the first stage limit from WRC-19 Resolution 750</w:t>
      </w:r>
      <w:r>
        <w:rPr>
          <w:b/>
          <w:bCs/>
          <w:lang w:val="en-US"/>
        </w:rPr>
        <w:t xml:space="preserve"> (valid until 1 Sept</w:t>
      </w:r>
      <w:r w:rsidR="0054240B">
        <w:rPr>
          <w:b/>
          <w:bCs/>
          <w:lang w:val="en-US"/>
        </w:rPr>
        <w:t>ember</w:t>
      </w:r>
      <w:r>
        <w:rPr>
          <w:b/>
          <w:bCs/>
          <w:lang w:val="en-US"/>
        </w:rPr>
        <w:t xml:space="preserve"> 2027 when following ITU-R RR)</w:t>
      </w:r>
      <w:r w:rsidRPr="006D6DAA">
        <w:rPr>
          <w:b/>
          <w:bCs/>
          <w:lang w:val="en-US"/>
        </w:rPr>
        <w:t>.</w:t>
      </w:r>
    </w:p>
    <w:p w14:paraId="78012C4E" w14:textId="14434D8D" w:rsidR="00E6092D" w:rsidRPr="00B76445" w:rsidRDefault="00E6092D" w:rsidP="00E6092D">
      <w:pPr>
        <w:rPr>
          <w:b/>
          <w:bCs/>
          <w:lang w:val="en-GB"/>
        </w:rPr>
      </w:pPr>
      <w:r w:rsidRPr="00B76445">
        <w:rPr>
          <w:b/>
          <w:bCs/>
          <w:lang w:val="en-GB"/>
        </w:rPr>
        <w:t>Proposal</w:t>
      </w:r>
      <w:r>
        <w:rPr>
          <w:b/>
          <w:bCs/>
          <w:lang w:val="en-GB"/>
        </w:rPr>
        <w:t>1</w:t>
      </w:r>
      <w:r w:rsidRPr="00B76445">
        <w:rPr>
          <w:b/>
          <w:bCs/>
          <w:lang w:val="en-GB"/>
        </w:rPr>
        <w:t xml:space="preserve">: Update NS_202 </w:t>
      </w:r>
      <w:r>
        <w:rPr>
          <w:b/>
          <w:bCs/>
          <w:lang w:val="en-GB"/>
        </w:rPr>
        <w:t xml:space="preserve">(and CA_NS_202) </w:t>
      </w:r>
      <w:r w:rsidRPr="00B76445">
        <w:rPr>
          <w:b/>
          <w:bCs/>
          <w:lang w:val="en-GB"/>
        </w:rPr>
        <w:t xml:space="preserve">changing the </w:t>
      </w:r>
      <w:r w:rsidR="005048F5">
        <w:rPr>
          <w:b/>
          <w:bCs/>
          <w:lang w:val="en-GB"/>
        </w:rPr>
        <w:t>+</w:t>
      </w:r>
      <w:r w:rsidRPr="00B76445">
        <w:rPr>
          <w:b/>
          <w:bCs/>
          <w:lang w:val="en-GB"/>
        </w:rPr>
        <w:t>1dBm/200MHz limit to -5dBm/200MHz.</w:t>
      </w:r>
    </w:p>
    <w:p w14:paraId="61DD934D" w14:textId="4DC235EF" w:rsidR="00E6092D" w:rsidRDefault="00E6092D" w:rsidP="00E6092D">
      <w:pPr>
        <w:rPr>
          <w:b/>
          <w:bCs/>
          <w:lang w:val="en-GB"/>
        </w:rPr>
      </w:pPr>
      <w:r w:rsidRPr="00F92905">
        <w:rPr>
          <w:b/>
          <w:bCs/>
          <w:lang w:val="en-GB"/>
        </w:rPr>
        <w:t>Proposal</w:t>
      </w:r>
      <w:r>
        <w:rPr>
          <w:b/>
          <w:bCs/>
          <w:lang w:val="en-GB"/>
        </w:rPr>
        <w:t>2</w:t>
      </w:r>
      <w:r w:rsidRPr="00F92905">
        <w:rPr>
          <w:b/>
          <w:bCs/>
          <w:lang w:val="en-GB"/>
        </w:rPr>
        <w:t>: Specify a new NS</w:t>
      </w:r>
      <w:r>
        <w:rPr>
          <w:b/>
          <w:bCs/>
          <w:lang w:val="en-GB"/>
        </w:rPr>
        <w:t>_205</w:t>
      </w:r>
      <w:r w:rsidRPr="00F92905">
        <w:rPr>
          <w:b/>
          <w:bCs/>
          <w:lang w:val="en-GB"/>
        </w:rPr>
        <w:t xml:space="preserve"> to manage the second stage limit of -5dB</w:t>
      </w:r>
      <w:r>
        <w:rPr>
          <w:b/>
          <w:bCs/>
          <w:lang w:val="en-GB"/>
        </w:rPr>
        <w:t>m</w:t>
      </w:r>
      <w:r w:rsidRPr="00F92905">
        <w:rPr>
          <w:b/>
          <w:bCs/>
          <w:lang w:val="en-GB"/>
        </w:rPr>
        <w:t>/20</w:t>
      </w:r>
      <w:r w:rsidR="00DE229B">
        <w:rPr>
          <w:b/>
          <w:bCs/>
          <w:lang w:val="en-GB"/>
        </w:rPr>
        <w:t>0</w:t>
      </w:r>
      <w:r w:rsidRPr="00F92905">
        <w:rPr>
          <w:b/>
          <w:bCs/>
          <w:lang w:val="en-GB"/>
        </w:rPr>
        <w:t xml:space="preserve"> MHz in the 23.6-24.0 GHz frequency range.</w:t>
      </w:r>
      <w:r>
        <w:rPr>
          <w:b/>
          <w:bCs/>
          <w:lang w:val="en-GB"/>
        </w:rPr>
        <w:t xml:space="preserve"> This NS CA_NS_205 should only be used from </w:t>
      </w:r>
      <w:r w:rsidR="00106759">
        <w:rPr>
          <w:b/>
          <w:bCs/>
          <w:lang w:val="en-GB"/>
        </w:rPr>
        <w:t xml:space="preserve">1 </w:t>
      </w:r>
      <w:r>
        <w:rPr>
          <w:b/>
          <w:bCs/>
          <w:lang w:val="en-GB"/>
        </w:rPr>
        <w:t xml:space="preserve">September 2027. A corresponding new NS for CA should also be specified. 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35C05E0C" w:rsidR="0029446E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36645126"/>
      <w:bookmarkStart w:id="1" w:name="_Ref61102517"/>
      <w:bookmarkStart w:id="2" w:name="_Ref172108255"/>
      <w:r w:rsidRPr="00EF528C">
        <w:rPr>
          <w:lang w:val="en-US"/>
        </w:rPr>
        <w:t>RP-2</w:t>
      </w:r>
      <w:r w:rsidR="00757541">
        <w:rPr>
          <w:lang w:val="en-US"/>
        </w:rPr>
        <w:t>4</w:t>
      </w:r>
      <w:r w:rsidR="00A30409">
        <w:rPr>
          <w:lang w:val="en-US"/>
        </w:rPr>
        <w:t>2371</w:t>
      </w:r>
      <w:r w:rsidRPr="00EF528C">
        <w:rPr>
          <w:lang w:val="en-US"/>
        </w:rPr>
        <w:t>,</w:t>
      </w:r>
      <w:bookmarkEnd w:id="0"/>
      <w:bookmarkEnd w:id="1"/>
      <w:r w:rsidR="00D91D4C" w:rsidRPr="00D91D4C">
        <w:rPr>
          <w:rFonts w:eastAsia="Batang"/>
          <w:b/>
          <w:lang w:eastAsia="zh-CN"/>
        </w:rPr>
        <w:t xml:space="preserve"> </w:t>
      </w:r>
      <w:r w:rsidR="008A66F9" w:rsidRPr="00A1537C">
        <w:rPr>
          <w:lang w:val="en-US"/>
        </w:rPr>
        <w:t xml:space="preserve">WID on </w:t>
      </w:r>
      <w:proofErr w:type="spellStart"/>
      <w:r w:rsidR="000F3473" w:rsidRPr="008D52C8">
        <w:rPr>
          <w:rFonts w:hint="eastAsia"/>
          <w:lang w:val="en-US"/>
        </w:rPr>
        <w:t>mmWave</w:t>
      </w:r>
      <w:proofErr w:type="spellEnd"/>
      <w:r w:rsidR="000F3473" w:rsidRPr="008D52C8">
        <w:rPr>
          <w:rFonts w:hint="eastAsia"/>
          <w:lang w:val="en-US"/>
        </w:rPr>
        <w:t xml:space="preserve"> UE spurious </w:t>
      </w:r>
      <w:proofErr w:type="spellStart"/>
      <w:r w:rsidR="000F3473" w:rsidRPr="008D52C8">
        <w:rPr>
          <w:rFonts w:hint="eastAsia"/>
          <w:lang w:val="en-US"/>
        </w:rPr>
        <w:t>emssion</w:t>
      </w:r>
      <w:proofErr w:type="spellEnd"/>
      <w:r w:rsidR="00A1537C" w:rsidRPr="00A1537C">
        <w:rPr>
          <w:lang w:val="en-US"/>
        </w:rPr>
        <w:t xml:space="preserve">, </w:t>
      </w:r>
      <w:bookmarkEnd w:id="2"/>
      <w:r w:rsidR="008D52C8" w:rsidRPr="008D52C8">
        <w:rPr>
          <w:rFonts w:hint="eastAsia"/>
          <w:lang w:val="en-US"/>
        </w:rPr>
        <w:t xml:space="preserve">China Unicom, Deutsche Telekom, Vodafone, CATT, Huawei, </w:t>
      </w:r>
      <w:proofErr w:type="spellStart"/>
      <w:r w:rsidR="008D52C8" w:rsidRPr="008D52C8">
        <w:rPr>
          <w:rFonts w:hint="eastAsia"/>
          <w:lang w:val="en-US"/>
        </w:rPr>
        <w:t>HiSilicon</w:t>
      </w:r>
      <w:proofErr w:type="spellEnd"/>
      <w:r w:rsidR="008D52C8" w:rsidRPr="008D52C8">
        <w:rPr>
          <w:rFonts w:hint="eastAsia"/>
          <w:lang w:val="en-US"/>
        </w:rPr>
        <w:t>, OPPO, Qualcomm, Xiaomi, ZTE</w:t>
      </w:r>
    </w:p>
    <w:p w14:paraId="75332EB3" w14:textId="31030E5C" w:rsidR="00D91055" w:rsidRDefault="00C94524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3" w:name="_Ref178169547"/>
      <w:r>
        <w:rPr>
          <w:lang w:val="en-US"/>
        </w:rPr>
        <w:t>EU Decision 2019/784</w:t>
      </w:r>
      <w:r w:rsidR="00E61BAB">
        <w:rPr>
          <w:lang w:val="en-US"/>
        </w:rPr>
        <w:t xml:space="preserve">, </w:t>
      </w:r>
      <w:r w:rsidR="00E61BAB" w:rsidRPr="00E61BAB">
        <w:rPr>
          <w:lang w:val="en-US"/>
        </w:rPr>
        <w:t xml:space="preserve">Commission Implementing Decision (EU) 2019/784 of 14 May 2019 on </w:t>
      </w:r>
      <w:proofErr w:type="spellStart"/>
      <w:r w:rsidR="00E61BAB" w:rsidRPr="00E61BAB">
        <w:rPr>
          <w:lang w:val="en-US"/>
        </w:rPr>
        <w:t>harmonisation</w:t>
      </w:r>
      <w:proofErr w:type="spellEnd"/>
      <w:r w:rsidR="00E61BAB" w:rsidRPr="00E61BAB">
        <w:rPr>
          <w:lang w:val="en-US"/>
        </w:rPr>
        <w:t xml:space="preserve"> of the 24,25-27,5 GHz frequency band for terrestrial systems capable of providing wireless broadband electronic communications services in the Union</w:t>
      </w:r>
      <w:r w:rsidR="00E61BAB">
        <w:rPr>
          <w:lang w:val="en-US"/>
        </w:rPr>
        <w:t>.</w:t>
      </w:r>
      <w:bookmarkEnd w:id="3"/>
    </w:p>
    <w:p w14:paraId="28807891" w14:textId="77A50C8F" w:rsidR="00645A2A" w:rsidRPr="00645A2A" w:rsidRDefault="00C94524" w:rsidP="00645A2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4" w:name="_Ref178169558"/>
      <w:r>
        <w:rPr>
          <w:lang w:val="en-US"/>
        </w:rPr>
        <w:t>EU Decision 20</w:t>
      </w:r>
      <w:r w:rsidR="00645A2A">
        <w:rPr>
          <w:lang w:val="en-US"/>
        </w:rPr>
        <w:t xml:space="preserve">20/590, </w:t>
      </w:r>
      <w:r w:rsidR="00E61BAB" w:rsidRPr="00E61BAB">
        <w:rPr>
          <w:lang w:val="en-US"/>
        </w:rPr>
        <w:t>Commission Implementing Decision</w:t>
      </w:r>
      <w:r w:rsidR="00645A2A" w:rsidRPr="00645A2A">
        <w:rPr>
          <w:lang w:val="en-US"/>
        </w:rPr>
        <w:t xml:space="preserve"> (EU) 2020/590 of 24 April 2020 amending Decision (EU) 2019/784 as regards an update of relevant technical conditions applicable to the 24,25-27,5 GHz frequency band</w:t>
      </w:r>
      <w:r w:rsidR="00645A2A">
        <w:rPr>
          <w:lang w:val="en-US"/>
        </w:rPr>
        <w:t>.</w:t>
      </w:r>
      <w:bookmarkEnd w:id="4"/>
    </w:p>
    <w:p w14:paraId="5BD6923E" w14:textId="4E0726FE" w:rsidR="00C94524" w:rsidRDefault="00C94524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5" w:name="_Ref178169568"/>
      <w:proofErr w:type="gramStart"/>
      <w:r w:rsidRPr="00C94524">
        <w:rPr>
          <w:lang w:val="en-US"/>
        </w:rPr>
        <w:t>ECC(</w:t>
      </w:r>
      <w:proofErr w:type="gramEnd"/>
      <w:r w:rsidRPr="00C94524">
        <w:rPr>
          <w:lang w:val="en-US"/>
        </w:rPr>
        <w:t>20) 055</w:t>
      </w:r>
      <w:r w:rsidR="00F45580">
        <w:rPr>
          <w:lang w:val="en-US"/>
        </w:rPr>
        <w:t xml:space="preserve"> Annex 18</w:t>
      </w:r>
      <w:r w:rsidRPr="00C94524">
        <w:rPr>
          <w:lang w:val="en-US"/>
        </w:rPr>
        <w:t xml:space="preserve">, CEPT letter dated 6 March 2020 ‘CEPT response on additional input regarding the impact of the WRC-19 outcome on the </w:t>
      </w:r>
      <w:proofErr w:type="spellStart"/>
      <w:r w:rsidRPr="00C94524">
        <w:rPr>
          <w:lang w:val="en-US"/>
        </w:rPr>
        <w:t>harmonised</w:t>
      </w:r>
      <w:proofErr w:type="spellEnd"/>
      <w:r w:rsidRPr="00C94524">
        <w:rPr>
          <w:lang w:val="en-US"/>
        </w:rPr>
        <w:t xml:space="preserve"> technical conditions for the 26 GHz band’</w:t>
      </w:r>
      <w:bookmarkEnd w:id="5"/>
      <w:r w:rsidRPr="00C94524">
        <w:rPr>
          <w:lang w:val="en-US"/>
        </w:rPr>
        <w:t xml:space="preserve"> </w:t>
      </w:r>
    </w:p>
    <w:p w14:paraId="091EB561" w14:textId="65CEA948" w:rsidR="00984DD5" w:rsidRDefault="00984DD5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6" w:name="_Ref178170229"/>
      <w:r>
        <w:rPr>
          <w:lang w:val="en-US"/>
        </w:rPr>
        <w:t>R4</w:t>
      </w:r>
      <w:r w:rsidR="003B330F">
        <w:rPr>
          <w:lang w:val="en-US"/>
        </w:rPr>
        <w:t>-2418921</w:t>
      </w:r>
      <w:r>
        <w:rPr>
          <w:lang w:val="en-US"/>
        </w:rPr>
        <w:t xml:space="preserve">, draft CR </w:t>
      </w:r>
      <w:r w:rsidR="004D3373">
        <w:rPr>
          <w:lang w:val="en-US"/>
        </w:rPr>
        <w:t>to TS 38.10</w:t>
      </w:r>
      <w:r w:rsidR="005264A1">
        <w:rPr>
          <w:lang w:val="en-US"/>
        </w:rPr>
        <w:t>1-2</w:t>
      </w:r>
      <w:r w:rsidR="004D3373">
        <w:rPr>
          <w:lang w:val="en-US"/>
        </w:rPr>
        <w:t xml:space="preserve"> – EESS protection in the 23.6-24.0 GHz frequency range</w:t>
      </w:r>
      <w:r>
        <w:rPr>
          <w:lang w:val="en-US"/>
        </w:rPr>
        <w:t>, Ericsson</w:t>
      </w:r>
      <w:bookmarkEnd w:id="6"/>
    </w:p>
    <w:p w14:paraId="01AA4FC0" w14:textId="3AC3C129" w:rsidR="002D45A1" w:rsidRDefault="002D45A1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7" w:name="_Ref178193704"/>
      <w:r>
        <w:rPr>
          <w:lang w:val="en-US"/>
        </w:rPr>
        <w:t>R4-</w:t>
      </w:r>
      <w:r w:rsidR="005A2E1E">
        <w:rPr>
          <w:lang w:val="en-US"/>
        </w:rPr>
        <w:t xml:space="preserve">1910261, </w:t>
      </w:r>
      <w:r w:rsidR="003E0321">
        <w:rPr>
          <w:noProof/>
        </w:rPr>
        <w:t>d</w:t>
      </w:r>
      <w:r w:rsidR="003E0321" w:rsidRPr="008B1E0C">
        <w:rPr>
          <w:noProof/>
        </w:rPr>
        <w:t>CR to 38.</w:t>
      </w:r>
      <w:r w:rsidR="003E0321">
        <w:rPr>
          <w:noProof/>
        </w:rPr>
        <w:t>101-2</w:t>
      </w:r>
      <w:r w:rsidR="003E0321" w:rsidRPr="008B1E0C">
        <w:rPr>
          <w:noProof/>
        </w:rPr>
        <w:t xml:space="preserve">: </w:t>
      </w:r>
      <w:bookmarkStart w:id="8" w:name="_Hlk14260556"/>
      <w:r w:rsidR="003E0321" w:rsidRPr="008B1E0C">
        <w:rPr>
          <w:noProof/>
        </w:rPr>
        <w:t xml:space="preserve">FR2 </w:t>
      </w:r>
      <w:bookmarkEnd w:id="8"/>
      <w:r w:rsidR="003E0321">
        <w:rPr>
          <w:noProof/>
        </w:rPr>
        <w:t xml:space="preserve">A-MPR updates, including ERC 74-01 changes, </w:t>
      </w:r>
      <w:r w:rsidR="00071051">
        <w:rPr>
          <w:noProof/>
        </w:rPr>
        <w:t>Qualcomm</w:t>
      </w:r>
      <w:bookmarkEnd w:id="7"/>
    </w:p>
    <w:p w14:paraId="5040DCAF" w14:textId="78220CC2" w:rsidR="002D45A1" w:rsidRDefault="002D45A1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9" w:name="_Ref178193709"/>
      <w:r>
        <w:rPr>
          <w:lang w:val="en-US"/>
        </w:rPr>
        <w:t>R4-</w:t>
      </w:r>
      <w:r w:rsidR="000D5E12">
        <w:rPr>
          <w:lang w:val="en-US"/>
        </w:rPr>
        <w:t xml:space="preserve">2006785, </w:t>
      </w:r>
      <w:r w:rsidR="0003572F">
        <w:t>CR to 38.101-2: NS_202 update after changes to EU regulations, Qualcomm</w:t>
      </w:r>
      <w:bookmarkEnd w:id="9"/>
    </w:p>
    <w:p w14:paraId="5115036A" w14:textId="3ECFD399" w:rsidR="0017177B" w:rsidRPr="00202125" w:rsidRDefault="0017177B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0" w:name="_Ref178193723"/>
      <w:r>
        <w:rPr>
          <w:lang w:val="en-US"/>
        </w:rPr>
        <w:t>R4-</w:t>
      </w:r>
      <w:r w:rsidR="0073240A">
        <w:rPr>
          <w:lang w:val="en-US"/>
        </w:rPr>
        <w:t xml:space="preserve">2016785, </w:t>
      </w:r>
      <w:r w:rsidR="0040217B">
        <w:t xml:space="preserve">EESS protection related requirements for FR2 bands, </w:t>
      </w:r>
      <w:r w:rsidR="004A3198" w:rsidRPr="0011311D">
        <w:t>Nokia, Nokia Shanghai Bell</w:t>
      </w:r>
      <w:r w:rsidR="004A3198">
        <w:t>, NTT DOCOMO, INC</w:t>
      </w:r>
      <w:bookmarkEnd w:id="10"/>
    </w:p>
    <w:p w14:paraId="58F0F802" w14:textId="4B8AA32E" w:rsidR="00202125" w:rsidRPr="000D0CA9" w:rsidRDefault="00202125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1" w:name="_Ref181260080"/>
      <w:r>
        <w:t xml:space="preserve">R4-2417083, </w:t>
      </w:r>
      <w:r w:rsidR="00555C66" w:rsidRPr="00555C66">
        <w:t>WF on UE RF requirements for EESS protection, Huawei, China Unicom</w:t>
      </w:r>
      <w:bookmarkEnd w:id="11"/>
    </w:p>
    <w:p w14:paraId="6A52ACBB" w14:textId="2920A177" w:rsidR="000D0CA9" w:rsidRPr="000D0CA9" w:rsidRDefault="000D0CA9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2" w:name="_Ref181280758"/>
      <w:r>
        <w:t>R4-24</w:t>
      </w:r>
      <w:bookmarkEnd w:id="12"/>
      <w:r w:rsidR="001F7D2C">
        <w:t xml:space="preserve">15726, </w:t>
      </w:r>
      <w:r w:rsidR="007D0898" w:rsidRPr="007D0898">
        <w:t>24 GHz EESS band phase 2 requirements and UE compliance</w:t>
      </w:r>
      <w:r w:rsidR="001F7D2C">
        <w:t>, Qualcomm</w:t>
      </w:r>
    </w:p>
    <w:p w14:paraId="7965B33E" w14:textId="45500019" w:rsidR="000D0CA9" w:rsidRPr="00FA7BA9" w:rsidRDefault="000D0CA9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3" w:name="_Ref181280777"/>
      <w:r>
        <w:t>R4-2</w:t>
      </w:r>
      <w:bookmarkEnd w:id="13"/>
      <w:r w:rsidR="00CB6DD8">
        <w:t xml:space="preserve">000216, </w:t>
      </w:r>
      <w:bookmarkStart w:id="14" w:name="_Hlk30396252"/>
      <w:r w:rsidR="00882591" w:rsidRPr="007D0898">
        <w:t>Impact of WRC19 resolutions on FR2</w:t>
      </w:r>
      <w:bookmarkEnd w:id="14"/>
      <w:r w:rsidR="00CB6DD8">
        <w:t>,</w:t>
      </w:r>
      <w:r w:rsidR="007D0898">
        <w:t xml:space="preserve"> </w:t>
      </w:r>
      <w:r w:rsidR="00CB6DD8">
        <w:t>Qualcomm</w:t>
      </w:r>
    </w:p>
    <w:p w14:paraId="0B96FA9B" w14:textId="2584FDE0" w:rsidR="00FA7BA9" w:rsidRPr="00455C1A" w:rsidRDefault="00FA7BA9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5" w:name="_Ref181281427"/>
      <w:r>
        <w:t xml:space="preserve">R4-2416194, </w:t>
      </w:r>
      <w:r w:rsidR="007121C8" w:rsidRPr="007121C8">
        <w:rPr>
          <w:rFonts w:hint="eastAsia"/>
        </w:rPr>
        <w:t>Views on EESS protection for n257</w:t>
      </w:r>
      <w:r w:rsidR="007121C8" w:rsidRPr="007121C8">
        <w:t>, NTT Docomo Inc</w:t>
      </w:r>
      <w:bookmarkEnd w:id="15"/>
    </w:p>
    <w:sectPr w:rsidR="00FA7BA9" w:rsidRPr="00455C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C1418" w14:textId="77777777" w:rsidR="00D439C4" w:rsidRDefault="00D439C4">
      <w:r>
        <w:separator/>
      </w:r>
    </w:p>
  </w:endnote>
  <w:endnote w:type="continuationSeparator" w:id="0">
    <w:p w14:paraId="3B1A47F8" w14:textId="77777777" w:rsidR="00D439C4" w:rsidRDefault="00D43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30526" w14:textId="77777777" w:rsidR="00D439C4" w:rsidRDefault="00D439C4">
      <w:r>
        <w:separator/>
      </w:r>
    </w:p>
  </w:footnote>
  <w:footnote w:type="continuationSeparator" w:id="0">
    <w:p w14:paraId="7ABE782F" w14:textId="77777777" w:rsidR="00D439C4" w:rsidRDefault="00D43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 w15:restartNumberingAfterBreak="0">
    <w:nsid w:val="7A7E159D"/>
    <w:multiLevelType w:val="hybridMultilevel"/>
    <w:tmpl w:val="1A4AFA2A"/>
    <w:lvl w:ilvl="0" w:tplc="768AEE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5"/>
  </w:num>
  <w:num w:numId="2" w16cid:durableId="480122309">
    <w:abstractNumId w:val="4"/>
  </w:num>
  <w:num w:numId="3" w16cid:durableId="1190340224">
    <w:abstractNumId w:val="13"/>
  </w:num>
  <w:num w:numId="4" w16cid:durableId="737635771">
    <w:abstractNumId w:val="1"/>
  </w:num>
  <w:num w:numId="5" w16cid:durableId="86539476">
    <w:abstractNumId w:val="9"/>
  </w:num>
  <w:num w:numId="6" w16cid:durableId="66617274">
    <w:abstractNumId w:val="8"/>
  </w:num>
  <w:num w:numId="7" w16cid:durableId="691224717">
    <w:abstractNumId w:val="6"/>
  </w:num>
  <w:num w:numId="8" w16cid:durableId="246310024">
    <w:abstractNumId w:val="10"/>
  </w:num>
  <w:num w:numId="9" w16cid:durableId="1061517549">
    <w:abstractNumId w:val="17"/>
  </w:num>
  <w:num w:numId="10" w16cid:durableId="917980055">
    <w:abstractNumId w:val="11"/>
  </w:num>
  <w:num w:numId="11" w16cid:durableId="271061261">
    <w:abstractNumId w:val="7"/>
  </w:num>
  <w:num w:numId="12" w16cid:durableId="293409609">
    <w:abstractNumId w:val="12"/>
  </w:num>
  <w:num w:numId="13" w16cid:durableId="1395929953">
    <w:abstractNumId w:val="14"/>
  </w:num>
  <w:num w:numId="14" w16cid:durableId="334109662">
    <w:abstractNumId w:val="2"/>
  </w:num>
  <w:num w:numId="15" w16cid:durableId="600990165">
    <w:abstractNumId w:val="3"/>
  </w:num>
  <w:num w:numId="16" w16cid:durableId="1423261774">
    <w:abstractNumId w:val="0"/>
  </w:num>
  <w:num w:numId="17" w16cid:durableId="1027637005">
    <w:abstractNumId w:val="16"/>
  </w:num>
  <w:num w:numId="18" w16cid:durableId="879904843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4DF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0BFC"/>
    <w:rsid w:val="000226E5"/>
    <w:rsid w:val="00022F7D"/>
    <w:rsid w:val="000237F0"/>
    <w:rsid w:val="000248DC"/>
    <w:rsid w:val="00024F13"/>
    <w:rsid w:val="00025ABE"/>
    <w:rsid w:val="00025F33"/>
    <w:rsid w:val="0002613B"/>
    <w:rsid w:val="00026FA7"/>
    <w:rsid w:val="00027617"/>
    <w:rsid w:val="00030408"/>
    <w:rsid w:val="00031E0D"/>
    <w:rsid w:val="00031FAD"/>
    <w:rsid w:val="00031FB9"/>
    <w:rsid w:val="000336C1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72F"/>
    <w:rsid w:val="000359EF"/>
    <w:rsid w:val="00035F85"/>
    <w:rsid w:val="000371EA"/>
    <w:rsid w:val="00037BA8"/>
    <w:rsid w:val="000402C2"/>
    <w:rsid w:val="000403DD"/>
    <w:rsid w:val="00040CDF"/>
    <w:rsid w:val="00041157"/>
    <w:rsid w:val="00042060"/>
    <w:rsid w:val="000427F7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5C8"/>
    <w:rsid w:val="0005322D"/>
    <w:rsid w:val="000546E4"/>
    <w:rsid w:val="00056490"/>
    <w:rsid w:val="000569F0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561"/>
    <w:rsid w:val="00067B1B"/>
    <w:rsid w:val="00067EC1"/>
    <w:rsid w:val="000701F5"/>
    <w:rsid w:val="00071051"/>
    <w:rsid w:val="000711A1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232F"/>
    <w:rsid w:val="0008353D"/>
    <w:rsid w:val="0008482E"/>
    <w:rsid w:val="00084B3C"/>
    <w:rsid w:val="00084E2E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384D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C6D"/>
    <w:rsid w:val="000C2A54"/>
    <w:rsid w:val="000C38D0"/>
    <w:rsid w:val="000C3DAB"/>
    <w:rsid w:val="000C43C5"/>
    <w:rsid w:val="000C658F"/>
    <w:rsid w:val="000C67FE"/>
    <w:rsid w:val="000C6A94"/>
    <w:rsid w:val="000C7001"/>
    <w:rsid w:val="000C708D"/>
    <w:rsid w:val="000D06BC"/>
    <w:rsid w:val="000D0CA9"/>
    <w:rsid w:val="000D2123"/>
    <w:rsid w:val="000D2866"/>
    <w:rsid w:val="000D2A88"/>
    <w:rsid w:val="000D3387"/>
    <w:rsid w:val="000D37A6"/>
    <w:rsid w:val="000D4170"/>
    <w:rsid w:val="000D46C8"/>
    <w:rsid w:val="000D481D"/>
    <w:rsid w:val="000D5E12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23C8"/>
    <w:rsid w:val="000E3748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3473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659"/>
    <w:rsid w:val="001058FC"/>
    <w:rsid w:val="00106223"/>
    <w:rsid w:val="001062E8"/>
    <w:rsid w:val="00106653"/>
    <w:rsid w:val="00106759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49D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6E12"/>
    <w:rsid w:val="00127316"/>
    <w:rsid w:val="00127A02"/>
    <w:rsid w:val="00127CDD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289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7548"/>
    <w:rsid w:val="00151992"/>
    <w:rsid w:val="00151A92"/>
    <w:rsid w:val="001526B6"/>
    <w:rsid w:val="0015385D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57C"/>
    <w:rsid w:val="00162A2F"/>
    <w:rsid w:val="001638B9"/>
    <w:rsid w:val="0016440F"/>
    <w:rsid w:val="00164509"/>
    <w:rsid w:val="001652C0"/>
    <w:rsid w:val="001657FA"/>
    <w:rsid w:val="00165ECE"/>
    <w:rsid w:val="001675EE"/>
    <w:rsid w:val="00170349"/>
    <w:rsid w:val="00170D2E"/>
    <w:rsid w:val="00170E16"/>
    <w:rsid w:val="00171437"/>
    <w:rsid w:val="0017177B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21D"/>
    <w:rsid w:val="00180AC4"/>
    <w:rsid w:val="001814C3"/>
    <w:rsid w:val="00183006"/>
    <w:rsid w:val="0018319D"/>
    <w:rsid w:val="00183902"/>
    <w:rsid w:val="001856D0"/>
    <w:rsid w:val="001857E4"/>
    <w:rsid w:val="00185D06"/>
    <w:rsid w:val="0018788D"/>
    <w:rsid w:val="00187B37"/>
    <w:rsid w:val="001909A3"/>
    <w:rsid w:val="00191069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B08"/>
    <w:rsid w:val="001E2964"/>
    <w:rsid w:val="001E2ACC"/>
    <w:rsid w:val="001E2E3E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464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1F7D2C"/>
    <w:rsid w:val="002000F1"/>
    <w:rsid w:val="00201172"/>
    <w:rsid w:val="00202125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23CA"/>
    <w:rsid w:val="002153EF"/>
    <w:rsid w:val="00216871"/>
    <w:rsid w:val="00217B31"/>
    <w:rsid w:val="00217C06"/>
    <w:rsid w:val="00217C45"/>
    <w:rsid w:val="00221620"/>
    <w:rsid w:val="002216F7"/>
    <w:rsid w:val="00222C06"/>
    <w:rsid w:val="00222EA4"/>
    <w:rsid w:val="00223547"/>
    <w:rsid w:val="00223E83"/>
    <w:rsid w:val="00224052"/>
    <w:rsid w:val="00224802"/>
    <w:rsid w:val="0022494E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4E3C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D99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4645"/>
    <w:rsid w:val="00254CD1"/>
    <w:rsid w:val="00254ECA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F59"/>
    <w:rsid w:val="00265907"/>
    <w:rsid w:val="002659B6"/>
    <w:rsid w:val="00265C6F"/>
    <w:rsid w:val="0026670A"/>
    <w:rsid w:val="00266AEF"/>
    <w:rsid w:val="00267933"/>
    <w:rsid w:val="0027003C"/>
    <w:rsid w:val="00270430"/>
    <w:rsid w:val="00270BF2"/>
    <w:rsid w:val="00272797"/>
    <w:rsid w:val="00272956"/>
    <w:rsid w:val="00272990"/>
    <w:rsid w:val="0027321B"/>
    <w:rsid w:val="002748FA"/>
    <w:rsid w:val="00274F68"/>
    <w:rsid w:val="002756B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32C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4267"/>
    <w:rsid w:val="002A4B00"/>
    <w:rsid w:val="002A4EF8"/>
    <w:rsid w:val="002A5BB2"/>
    <w:rsid w:val="002A66B4"/>
    <w:rsid w:val="002A6835"/>
    <w:rsid w:val="002A7838"/>
    <w:rsid w:val="002A7A2C"/>
    <w:rsid w:val="002B04E9"/>
    <w:rsid w:val="002B1356"/>
    <w:rsid w:val="002B14FC"/>
    <w:rsid w:val="002B2D53"/>
    <w:rsid w:val="002B3048"/>
    <w:rsid w:val="002B33D7"/>
    <w:rsid w:val="002B3890"/>
    <w:rsid w:val="002B3B80"/>
    <w:rsid w:val="002B4353"/>
    <w:rsid w:val="002B4355"/>
    <w:rsid w:val="002B50E7"/>
    <w:rsid w:val="002B5726"/>
    <w:rsid w:val="002B6593"/>
    <w:rsid w:val="002B6B5E"/>
    <w:rsid w:val="002B6B78"/>
    <w:rsid w:val="002B7BBC"/>
    <w:rsid w:val="002C090F"/>
    <w:rsid w:val="002C18D8"/>
    <w:rsid w:val="002C233C"/>
    <w:rsid w:val="002C2E01"/>
    <w:rsid w:val="002C2F9C"/>
    <w:rsid w:val="002C30FB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5A1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95E"/>
    <w:rsid w:val="002E6BA4"/>
    <w:rsid w:val="002F00C2"/>
    <w:rsid w:val="002F04BA"/>
    <w:rsid w:val="002F0773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2F76A2"/>
    <w:rsid w:val="00300661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4EDA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DCA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27F82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3D3"/>
    <w:rsid w:val="003377C3"/>
    <w:rsid w:val="003379D1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14E"/>
    <w:rsid w:val="0036345E"/>
    <w:rsid w:val="00363660"/>
    <w:rsid w:val="003636DA"/>
    <w:rsid w:val="003638B8"/>
    <w:rsid w:val="00363D01"/>
    <w:rsid w:val="00364591"/>
    <w:rsid w:val="00365238"/>
    <w:rsid w:val="00365AD4"/>
    <w:rsid w:val="00365EE8"/>
    <w:rsid w:val="00366695"/>
    <w:rsid w:val="00366702"/>
    <w:rsid w:val="003668E8"/>
    <w:rsid w:val="003673E3"/>
    <w:rsid w:val="00370D9E"/>
    <w:rsid w:val="0037161E"/>
    <w:rsid w:val="003718B5"/>
    <w:rsid w:val="00371B21"/>
    <w:rsid w:val="00371BD1"/>
    <w:rsid w:val="0037215D"/>
    <w:rsid w:val="003739C5"/>
    <w:rsid w:val="003759B7"/>
    <w:rsid w:val="003759BF"/>
    <w:rsid w:val="00375A11"/>
    <w:rsid w:val="00375C7F"/>
    <w:rsid w:val="003767D8"/>
    <w:rsid w:val="00376E03"/>
    <w:rsid w:val="003771A9"/>
    <w:rsid w:val="00377E84"/>
    <w:rsid w:val="00377EE3"/>
    <w:rsid w:val="00381A08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97844"/>
    <w:rsid w:val="003A00B4"/>
    <w:rsid w:val="003A03A2"/>
    <w:rsid w:val="003A06A6"/>
    <w:rsid w:val="003A14B2"/>
    <w:rsid w:val="003A1A55"/>
    <w:rsid w:val="003A1A70"/>
    <w:rsid w:val="003A2866"/>
    <w:rsid w:val="003A44FC"/>
    <w:rsid w:val="003A5270"/>
    <w:rsid w:val="003A5DA0"/>
    <w:rsid w:val="003A68EE"/>
    <w:rsid w:val="003A6A56"/>
    <w:rsid w:val="003A7103"/>
    <w:rsid w:val="003A7C02"/>
    <w:rsid w:val="003B223E"/>
    <w:rsid w:val="003B2459"/>
    <w:rsid w:val="003B27EE"/>
    <w:rsid w:val="003B2D25"/>
    <w:rsid w:val="003B330F"/>
    <w:rsid w:val="003B44EF"/>
    <w:rsid w:val="003B470D"/>
    <w:rsid w:val="003B50C1"/>
    <w:rsid w:val="003B6163"/>
    <w:rsid w:val="003B622E"/>
    <w:rsid w:val="003B67EF"/>
    <w:rsid w:val="003B7213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0F6"/>
    <w:rsid w:val="003D256E"/>
    <w:rsid w:val="003D2C1A"/>
    <w:rsid w:val="003D3111"/>
    <w:rsid w:val="003D33A1"/>
    <w:rsid w:val="003D33F4"/>
    <w:rsid w:val="003D352E"/>
    <w:rsid w:val="003D3652"/>
    <w:rsid w:val="003D40D8"/>
    <w:rsid w:val="003D4D95"/>
    <w:rsid w:val="003D55B8"/>
    <w:rsid w:val="003D57C1"/>
    <w:rsid w:val="003D613C"/>
    <w:rsid w:val="003D7B76"/>
    <w:rsid w:val="003E0295"/>
    <w:rsid w:val="003E0321"/>
    <w:rsid w:val="003E04A7"/>
    <w:rsid w:val="003E14AF"/>
    <w:rsid w:val="003E1501"/>
    <w:rsid w:val="003E1784"/>
    <w:rsid w:val="003E3A4B"/>
    <w:rsid w:val="003E4556"/>
    <w:rsid w:val="003E4CBD"/>
    <w:rsid w:val="003E4E79"/>
    <w:rsid w:val="003E50FC"/>
    <w:rsid w:val="003E5F60"/>
    <w:rsid w:val="003E6993"/>
    <w:rsid w:val="003E6BA3"/>
    <w:rsid w:val="003F090C"/>
    <w:rsid w:val="003F0EFC"/>
    <w:rsid w:val="003F1858"/>
    <w:rsid w:val="003F1869"/>
    <w:rsid w:val="003F3C6C"/>
    <w:rsid w:val="003F446B"/>
    <w:rsid w:val="003F58A4"/>
    <w:rsid w:val="003F60C0"/>
    <w:rsid w:val="0040154C"/>
    <w:rsid w:val="004017E5"/>
    <w:rsid w:val="00401A6B"/>
    <w:rsid w:val="0040217B"/>
    <w:rsid w:val="00402373"/>
    <w:rsid w:val="00403014"/>
    <w:rsid w:val="00403415"/>
    <w:rsid w:val="00404509"/>
    <w:rsid w:val="00404ED2"/>
    <w:rsid w:val="004063D7"/>
    <w:rsid w:val="00406762"/>
    <w:rsid w:val="00407A19"/>
    <w:rsid w:val="00411B81"/>
    <w:rsid w:val="00412841"/>
    <w:rsid w:val="00413088"/>
    <w:rsid w:val="004132E9"/>
    <w:rsid w:val="0041369D"/>
    <w:rsid w:val="00413B22"/>
    <w:rsid w:val="004149FF"/>
    <w:rsid w:val="00415078"/>
    <w:rsid w:val="0041544C"/>
    <w:rsid w:val="00415C92"/>
    <w:rsid w:val="0041688D"/>
    <w:rsid w:val="00416D15"/>
    <w:rsid w:val="004174A1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353"/>
    <w:rsid w:val="00430361"/>
    <w:rsid w:val="0043084B"/>
    <w:rsid w:val="004308B3"/>
    <w:rsid w:val="0043181B"/>
    <w:rsid w:val="00431D7D"/>
    <w:rsid w:val="00433363"/>
    <w:rsid w:val="00433AD2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68C9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1CA"/>
    <w:rsid w:val="004538CE"/>
    <w:rsid w:val="00453B54"/>
    <w:rsid w:val="004548F1"/>
    <w:rsid w:val="00454DA6"/>
    <w:rsid w:val="00455375"/>
    <w:rsid w:val="00455C1A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1DAE"/>
    <w:rsid w:val="00472843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555B"/>
    <w:rsid w:val="00485D62"/>
    <w:rsid w:val="004861E0"/>
    <w:rsid w:val="00486D65"/>
    <w:rsid w:val="004902C8"/>
    <w:rsid w:val="004907B9"/>
    <w:rsid w:val="00491DB7"/>
    <w:rsid w:val="00491E83"/>
    <w:rsid w:val="004925DF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98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1EB"/>
    <w:rsid w:val="004B0C86"/>
    <w:rsid w:val="004B1AAA"/>
    <w:rsid w:val="004B1D5F"/>
    <w:rsid w:val="004B26E9"/>
    <w:rsid w:val="004B2877"/>
    <w:rsid w:val="004B2FD9"/>
    <w:rsid w:val="004B3056"/>
    <w:rsid w:val="004B49FD"/>
    <w:rsid w:val="004B508A"/>
    <w:rsid w:val="004B56C8"/>
    <w:rsid w:val="004B5EB6"/>
    <w:rsid w:val="004B6303"/>
    <w:rsid w:val="004B684F"/>
    <w:rsid w:val="004B6898"/>
    <w:rsid w:val="004B6B75"/>
    <w:rsid w:val="004B6D6D"/>
    <w:rsid w:val="004B6D75"/>
    <w:rsid w:val="004C17CC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C792F"/>
    <w:rsid w:val="004D12F1"/>
    <w:rsid w:val="004D15A2"/>
    <w:rsid w:val="004D1F2E"/>
    <w:rsid w:val="004D26B0"/>
    <w:rsid w:val="004D2914"/>
    <w:rsid w:val="004D2C4B"/>
    <w:rsid w:val="004D2C62"/>
    <w:rsid w:val="004D3373"/>
    <w:rsid w:val="004D378F"/>
    <w:rsid w:val="004D400F"/>
    <w:rsid w:val="004D4EB0"/>
    <w:rsid w:val="004D53DA"/>
    <w:rsid w:val="004D572E"/>
    <w:rsid w:val="004D5885"/>
    <w:rsid w:val="004D6361"/>
    <w:rsid w:val="004D63EE"/>
    <w:rsid w:val="004D6B56"/>
    <w:rsid w:val="004D781B"/>
    <w:rsid w:val="004D7F8B"/>
    <w:rsid w:val="004E0532"/>
    <w:rsid w:val="004E0699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551"/>
    <w:rsid w:val="004F5757"/>
    <w:rsid w:val="004F590A"/>
    <w:rsid w:val="004F6562"/>
    <w:rsid w:val="004F6A74"/>
    <w:rsid w:val="004F6EF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8F5"/>
    <w:rsid w:val="0050493B"/>
    <w:rsid w:val="00504A5D"/>
    <w:rsid w:val="00505E05"/>
    <w:rsid w:val="00505F36"/>
    <w:rsid w:val="00506616"/>
    <w:rsid w:val="00507116"/>
    <w:rsid w:val="00507F1A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7C2F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36B"/>
    <w:rsid w:val="00523DBB"/>
    <w:rsid w:val="00524E0D"/>
    <w:rsid w:val="00525BAB"/>
    <w:rsid w:val="00526250"/>
    <w:rsid w:val="005264A1"/>
    <w:rsid w:val="0052740C"/>
    <w:rsid w:val="00527665"/>
    <w:rsid w:val="00527953"/>
    <w:rsid w:val="00527961"/>
    <w:rsid w:val="00530EED"/>
    <w:rsid w:val="00531035"/>
    <w:rsid w:val="0053141C"/>
    <w:rsid w:val="005315C3"/>
    <w:rsid w:val="005338E3"/>
    <w:rsid w:val="00533BD4"/>
    <w:rsid w:val="00534596"/>
    <w:rsid w:val="0053467B"/>
    <w:rsid w:val="00534F62"/>
    <w:rsid w:val="00535831"/>
    <w:rsid w:val="00535B2B"/>
    <w:rsid w:val="00536148"/>
    <w:rsid w:val="00536175"/>
    <w:rsid w:val="005364A3"/>
    <w:rsid w:val="005367CF"/>
    <w:rsid w:val="00537293"/>
    <w:rsid w:val="00540795"/>
    <w:rsid w:val="00540819"/>
    <w:rsid w:val="00541BC6"/>
    <w:rsid w:val="005421CE"/>
    <w:rsid w:val="005421FA"/>
    <w:rsid w:val="0054240B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1FB2"/>
    <w:rsid w:val="005520C7"/>
    <w:rsid w:val="00552775"/>
    <w:rsid w:val="00552900"/>
    <w:rsid w:val="005529AF"/>
    <w:rsid w:val="00553282"/>
    <w:rsid w:val="00553A1C"/>
    <w:rsid w:val="005541E0"/>
    <w:rsid w:val="00555C66"/>
    <w:rsid w:val="00555F89"/>
    <w:rsid w:val="005572E8"/>
    <w:rsid w:val="005578B2"/>
    <w:rsid w:val="00557CB4"/>
    <w:rsid w:val="00557D90"/>
    <w:rsid w:val="005620E4"/>
    <w:rsid w:val="00562F27"/>
    <w:rsid w:val="00563074"/>
    <w:rsid w:val="0056342F"/>
    <w:rsid w:val="00563F9E"/>
    <w:rsid w:val="0056415A"/>
    <w:rsid w:val="005649FF"/>
    <w:rsid w:val="00564BD2"/>
    <w:rsid w:val="00565AE4"/>
    <w:rsid w:val="005666A6"/>
    <w:rsid w:val="00566E7D"/>
    <w:rsid w:val="0057053E"/>
    <w:rsid w:val="005713A9"/>
    <w:rsid w:val="00572B79"/>
    <w:rsid w:val="00572CB3"/>
    <w:rsid w:val="005739D6"/>
    <w:rsid w:val="00573D62"/>
    <w:rsid w:val="00573F9A"/>
    <w:rsid w:val="005744A6"/>
    <w:rsid w:val="0057461D"/>
    <w:rsid w:val="005754C3"/>
    <w:rsid w:val="00575631"/>
    <w:rsid w:val="00575A30"/>
    <w:rsid w:val="005763CF"/>
    <w:rsid w:val="00576921"/>
    <w:rsid w:val="00576DBA"/>
    <w:rsid w:val="00577744"/>
    <w:rsid w:val="00580C39"/>
    <w:rsid w:val="00580ECD"/>
    <w:rsid w:val="00581192"/>
    <w:rsid w:val="00581259"/>
    <w:rsid w:val="005813E2"/>
    <w:rsid w:val="00582659"/>
    <w:rsid w:val="005828E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07D6"/>
    <w:rsid w:val="005A0CAF"/>
    <w:rsid w:val="005A180A"/>
    <w:rsid w:val="005A2E1E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63D8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E034B"/>
    <w:rsid w:val="005E0F50"/>
    <w:rsid w:val="005E13F6"/>
    <w:rsid w:val="005E2157"/>
    <w:rsid w:val="005E249F"/>
    <w:rsid w:val="005E24CC"/>
    <w:rsid w:val="005E27EC"/>
    <w:rsid w:val="005E35B7"/>
    <w:rsid w:val="005E3FC0"/>
    <w:rsid w:val="005E438A"/>
    <w:rsid w:val="005E45D4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0189"/>
    <w:rsid w:val="0062175D"/>
    <w:rsid w:val="00621AD4"/>
    <w:rsid w:val="00621BC9"/>
    <w:rsid w:val="00621DBA"/>
    <w:rsid w:val="00622173"/>
    <w:rsid w:val="006224BE"/>
    <w:rsid w:val="00624DC6"/>
    <w:rsid w:val="00624DE3"/>
    <w:rsid w:val="006260CF"/>
    <w:rsid w:val="00627108"/>
    <w:rsid w:val="00627220"/>
    <w:rsid w:val="006272EB"/>
    <w:rsid w:val="0062750F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3FD"/>
    <w:rsid w:val="00634896"/>
    <w:rsid w:val="00636C27"/>
    <w:rsid w:val="00637300"/>
    <w:rsid w:val="00637F0C"/>
    <w:rsid w:val="00640269"/>
    <w:rsid w:val="00640BE4"/>
    <w:rsid w:val="006411AB"/>
    <w:rsid w:val="00641F56"/>
    <w:rsid w:val="00642204"/>
    <w:rsid w:val="0064259B"/>
    <w:rsid w:val="006435B8"/>
    <w:rsid w:val="00643921"/>
    <w:rsid w:val="00643DB9"/>
    <w:rsid w:val="0064420C"/>
    <w:rsid w:val="00644258"/>
    <w:rsid w:val="006454F1"/>
    <w:rsid w:val="00645A2A"/>
    <w:rsid w:val="00646A5A"/>
    <w:rsid w:val="00646DAC"/>
    <w:rsid w:val="0064747B"/>
    <w:rsid w:val="006475F2"/>
    <w:rsid w:val="00647E2E"/>
    <w:rsid w:val="006503C2"/>
    <w:rsid w:val="0065040C"/>
    <w:rsid w:val="006507EE"/>
    <w:rsid w:val="0065085F"/>
    <w:rsid w:val="00650AC7"/>
    <w:rsid w:val="00652049"/>
    <w:rsid w:val="00652D4A"/>
    <w:rsid w:val="00653601"/>
    <w:rsid w:val="00653CAB"/>
    <w:rsid w:val="006545EB"/>
    <w:rsid w:val="00654AB8"/>
    <w:rsid w:val="00654C01"/>
    <w:rsid w:val="006569F9"/>
    <w:rsid w:val="00661261"/>
    <w:rsid w:val="006616CE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37C0"/>
    <w:rsid w:val="006839EC"/>
    <w:rsid w:val="00684350"/>
    <w:rsid w:val="00685486"/>
    <w:rsid w:val="00685DB8"/>
    <w:rsid w:val="006905AC"/>
    <w:rsid w:val="00690BB2"/>
    <w:rsid w:val="00692966"/>
    <w:rsid w:val="006929D3"/>
    <w:rsid w:val="00692BAE"/>
    <w:rsid w:val="0069304B"/>
    <w:rsid w:val="006936EA"/>
    <w:rsid w:val="00693792"/>
    <w:rsid w:val="00693C7E"/>
    <w:rsid w:val="006941F3"/>
    <w:rsid w:val="00694E42"/>
    <w:rsid w:val="00695248"/>
    <w:rsid w:val="00695641"/>
    <w:rsid w:val="00695D23"/>
    <w:rsid w:val="00695FA7"/>
    <w:rsid w:val="00696479"/>
    <w:rsid w:val="0069712A"/>
    <w:rsid w:val="0069763F"/>
    <w:rsid w:val="006977C4"/>
    <w:rsid w:val="0069794C"/>
    <w:rsid w:val="00697CD3"/>
    <w:rsid w:val="00697FBE"/>
    <w:rsid w:val="006A0799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D36"/>
    <w:rsid w:val="006C4EA5"/>
    <w:rsid w:val="006C522D"/>
    <w:rsid w:val="006C543A"/>
    <w:rsid w:val="006C6BCA"/>
    <w:rsid w:val="006C7C1C"/>
    <w:rsid w:val="006D1125"/>
    <w:rsid w:val="006D1494"/>
    <w:rsid w:val="006D3887"/>
    <w:rsid w:val="006D4F03"/>
    <w:rsid w:val="006D5514"/>
    <w:rsid w:val="006D63F0"/>
    <w:rsid w:val="006D6C66"/>
    <w:rsid w:val="006D6DAA"/>
    <w:rsid w:val="006D6E62"/>
    <w:rsid w:val="006D765C"/>
    <w:rsid w:val="006E0C66"/>
    <w:rsid w:val="006E1722"/>
    <w:rsid w:val="006E1E87"/>
    <w:rsid w:val="006E293A"/>
    <w:rsid w:val="006E2AD2"/>
    <w:rsid w:val="006E3AFE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4EB7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0DB5"/>
    <w:rsid w:val="007112E5"/>
    <w:rsid w:val="00711451"/>
    <w:rsid w:val="0071149B"/>
    <w:rsid w:val="0071200E"/>
    <w:rsid w:val="007121C8"/>
    <w:rsid w:val="00712217"/>
    <w:rsid w:val="00712F5E"/>
    <w:rsid w:val="007133F7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40A"/>
    <w:rsid w:val="00732A05"/>
    <w:rsid w:val="00732C68"/>
    <w:rsid w:val="007336A0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0444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4E2"/>
    <w:rsid w:val="0075558E"/>
    <w:rsid w:val="00757541"/>
    <w:rsid w:val="007576A5"/>
    <w:rsid w:val="0075794E"/>
    <w:rsid w:val="0076016D"/>
    <w:rsid w:val="0076053C"/>
    <w:rsid w:val="00760B9E"/>
    <w:rsid w:val="007620B6"/>
    <w:rsid w:val="00762E0D"/>
    <w:rsid w:val="00766147"/>
    <w:rsid w:val="0076687C"/>
    <w:rsid w:val="0076691D"/>
    <w:rsid w:val="007676C2"/>
    <w:rsid w:val="00767B57"/>
    <w:rsid w:val="00767CE7"/>
    <w:rsid w:val="0077086A"/>
    <w:rsid w:val="00770FA5"/>
    <w:rsid w:val="007721B0"/>
    <w:rsid w:val="00772216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5B1A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098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0F2"/>
    <w:rsid w:val="007B137C"/>
    <w:rsid w:val="007B19A5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50F"/>
    <w:rsid w:val="007C1CA2"/>
    <w:rsid w:val="007C23C7"/>
    <w:rsid w:val="007C2716"/>
    <w:rsid w:val="007C31C0"/>
    <w:rsid w:val="007C35E5"/>
    <w:rsid w:val="007C3C1B"/>
    <w:rsid w:val="007C42DE"/>
    <w:rsid w:val="007C5093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0898"/>
    <w:rsid w:val="007D146F"/>
    <w:rsid w:val="007D159B"/>
    <w:rsid w:val="007D1B40"/>
    <w:rsid w:val="007D1E4F"/>
    <w:rsid w:val="007D3B90"/>
    <w:rsid w:val="007D551B"/>
    <w:rsid w:val="007D56FE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4BA"/>
    <w:rsid w:val="007E750B"/>
    <w:rsid w:val="007E75A3"/>
    <w:rsid w:val="007E7B32"/>
    <w:rsid w:val="007E7E15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02E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63C"/>
    <w:rsid w:val="00820E63"/>
    <w:rsid w:val="0082139C"/>
    <w:rsid w:val="00822229"/>
    <w:rsid w:val="00823318"/>
    <w:rsid w:val="00824384"/>
    <w:rsid w:val="00824E06"/>
    <w:rsid w:val="008259BB"/>
    <w:rsid w:val="00825E11"/>
    <w:rsid w:val="00826297"/>
    <w:rsid w:val="00827DFE"/>
    <w:rsid w:val="00827FD0"/>
    <w:rsid w:val="0083074F"/>
    <w:rsid w:val="008318B2"/>
    <w:rsid w:val="00831A2B"/>
    <w:rsid w:val="00831ABB"/>
    <w:rsid w:val="00833069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C38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0E97"/>
    <w:rsid w:val="0087185A"/>
    <w:rsid w:val="008720D1"/>
    <w:rsid w:val="00873E46"/>
    <w:rsid w:val="00873F4B"/>
    <w:rsid w:val="00874020"/>
    <w:rsid w:val="00874293"/>
    <w:rsid w:val="008743E1"/>
    <w:rsid w:val="00874972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591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2D3A"/>
    <w:rsid w:val="008A3E1A"/>
    <w:rsid w:val="008A3E96"/>
    <w:rsid w:val="008A4121"/>
    <w:rsid w:val="008A4410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4616"/>
    <w:rsid w:val="008D52C8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A1"/>
    <w:rsid w:val="008F5CB1"/>
    <w:rsid w:val="008F5E1F"/>
    <w:rsid w:val="008F5EA9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5A27"/>
    <w:rsid w:val="009062D0"/>
    <w:rsid w:val="00907C26"/>
    <w:rsid w:val="00910507"/>
    <w:rsid w:val="0091104E"/>
    <w:rsid w:val="00911251"/>
    <w:rsid w:val="00911BBF"/>
    <w:rsid w:val="009120BB"/>
    <w:rsid w:val="009121E6"/>
    <w:rsid w:val="00913C0F"/>
    <w:rsid w:val="009144A2"/>
    <w:rsid w:val="00914E82"/>
    <w:rsid w:val="0091502A"/>
    <w:rsid w:val="00915F2F"/>
    <w:rsid w:val="00916634"/>
    <w:rsid w:val="00916B21"/>
    <w:rsid w:val="009171B9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63FC"/>
    <w:rsid w:val="009272A6"/>
    <w:rsid w:val="00927CFE"/>
    <w:rsid w:val="00930957"/>
    <w:rsid w:val="009316F0"/>
    <w:rsid w:val="00931976"/>
    <w:rsid w:val="00931CE8"/>
    <w:rsid w:val="00931EAE"/>
    <w:rsid w:val="009324D0"/>
    <w:rsid w:val="00932DA6"/>
    <w:rsid w:val="00933CCA"/>
    <w:rsid w:val="009345F3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C8B"/>
    <w:rsid w:val="00945D16"/>
    <w:rsid w:val="00946003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551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2F7"/>
    <w:rsid w:val="009764B1"/>
    <w:rsid w:val="00976D1F"/>
    <w:rsid w:val="00977F29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4DD5"/>
    <w:rsid w:val="00985607"/>
    <w:rsid w:val="00985E66"/>
    <w:rsid w:val="00986439"/>
    <w:rsid w:val="00990790"/>
    <w:rsid w:val="0099214A"/>
    <w:rsid w:val="0099369B"/>
    <w:rsid w:val="00993FD3"/>
    <w:rsid w:val="0099400E"/>
    <w:rsid w:val="00994D98"/>
    <w:rsid w:val="00995AFF"/>
    <w:rsid w:val="00996035"/>
    <w:rsid w:val="00996589"/>
    <w:rsid w:val="00996751"/>
    <w:rsid w:val="009972FA"/>
    <w:rsid w:val="009975CE"/>
    <w:rsid w:val="00997812"/>
    <w:rsid w:val="009978AF"/>
    <w:rsid w:val="009A0389"/>
    <w:rsid w:val="009A0686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A09"/>
    <w:rsid w:val="009B0AF2"/>
    <w:rsid w:val="009B1319"/>
    <w:rsid w:val="009B157C"/>
    <w:rsid w:val="009B1583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F75"/>
    <w:rsid w:val="009B67F7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A3A"/>
    <w:rsid w:val="009D3BB3"/>
    <w:rsid w:val="009D3DD0"/>
    <w:rsid w:val="009D3EE8"/>
    <w:rsid w:val="009D5A17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6C5"/>
    <w:rsid w:val="009F1ECE"/>
    <w:rsid w:val="009F27E3"/>
    <w:rsid w:val="009F36A9"/>
    <w:rsid w:val="009F3A93"/>
    <w:rsid w:val="009F3D65"/>
    <w:rsid w:val="009F4953"/>
    <w:rsid w:val="009F5B70"/>
    <w:rsid w:val="009F5F2C"/>
    <w:rsid w:val="009F6046"/>
    <w:rsid w:val="009F6C8F"/>
    <w:rsid w:val="009F7379"/>
    <w:rsid w:val="009F7B53"/>
    <w:rsid w:val="00A0034A"/>
    <w:rsid w:val="00A00C09"/>
    <w:rsid w:val="00A01341"/>
    <w:rsid w:val="00A01B32"/>
    <w:rsid w:val="00A01F54"/>
    <w:rsid w:val="00A0224C"/>
    <w:rsid w:val="00A027BF"/>
    <w:rsid w:val="00A02982"/>
    <w:rsid w:val="00A02A2D"/>
    <w:rsid w:val="00A02DB2"/>
    <w:rsid w:val="00A03E1A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2AB"/>
    <w:rsid w:val="00A23D86"/>
    <w:rsid w:val="00A250BA"/>
    <w:rsid w:val="00A25FBC"/>
    <w:rsid w:val="00A26EC5"/>
    <w:rsid w:val="00A27340"/>
    <w:rsid w:val="00A27808"/>
    <w:rsid w:val="00A27C5A"/>
    <w:rsid w:val="00A30409"/>
    <w:rsid w:val="00A30704"/>
    <w:rsid w:val="00A30949"/>
    <w:rsid w:val="00A30E66"/>
    <w:rsid w:val="00A30EAE"/>
    <w:rsid w:val="00A312D1"/>
    <w:rsid w:val="00A31A5B"/>
    <w:rsid w:val="00A32D50"/>
    <w:rsid w:val="00A33806"/>
    <w:rsid w:val="00A344C1"/>
    <w:rsid w:val="00A35C0F"/>
    <w:rsid w:val="00A36491"/>
    <w:rsid w:val="00A36881"/>
    <w:rsid w:val="00A3734B"/>
    <w:rsid w:val="00A379C0"/>
    <w:rsid w:val="00A37BF6"/>
    <w:rsid w:val="00A37DB7"/>
    <w:rsid w:val="00A40576"/>
    <w:rsid w:val="00A41770"/>
    <w:rsid w:val="00A41889"/>
    <w:rsid w:val="00A41BA4"/>
    <w:rsid w:val="00A41E9D"/>
    <w:rsid w:val="00A42207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BE9"/>
    <w:rsid w:val="00A51F9C"/>
    <w:rsid w:val="00A52F67"/>
    <w:rsid w:val="00A5316C"/>
    <w:rsid w:val="00A532B4"/>
    <w:rsid w:val="00A53490"/>
    <w:rsid w:val="00A535F5"/>
    <w:rsid w:val="00A53AC6"/>
    <w:rsid w:val="00A53BDC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1744"/>
    <w:rsid w:val="00A621E5"/>
    <w:rsid w:val="00A63DB8"/>
    <w:rsid w:val="00A64DAF"/>
    <w:rsid w:val="00A65349"/>
    <w:rsid w:val="00A655CB"/>
    <w:rsid w:val="00A65F0C"/>
    <w:rsid w:val="00A663D9"/>
    <w:rsid w:val="00A6681C"/>
    <w:rsid w:val="00A70516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2157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17EB"/>
    <w:rsid w:val="00A91920"/>
    <w:rsid w:val="00A927E2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1B9"/>
    <w:rsid w:val="00AA1B39"/>
    <w:rsid w:val="00AA1CD7"/>
    <w:rsid w:val="00AA32DA"/>
    <w:rsid w:val="00AA32F4"/>
    <w:rsid w:val="00AA337B"/>
    <w:rsid w:val="00AA3BAA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BD3"/>
    <w:rsid w:val="00AB5D48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A0F"/>
    <w:rsid w:val="00AE5068"/>
    <w:rsid w:val="00AE53F9"/>
    <w:rsid w:val="00AE54CF"/>
    <w:rsid w:val="00AE5C0B"/>
    <w:rsid w:val="00AE75DF"/>
    <w:rsid w:val="00AE7DF6"/>
    <w:rsid w:val="00AF0F67"/>
    <w:rsid w:val="00AF15BD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5635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3E07"/>
    <w:rsid w:val="00B045D1"/>
    <w:rsid w:val="00B04FAA"/>
    <w:rsid w:val="00B050E6"/>
    <w:rsid w:val="00B05EB9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2B67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2D8F"/>
    <w:rsid w:val="00B23782"/>
    <w:rsid w:val="00B241D5"/>
    <w:rsid w:val="00B248E9"/>
    <w:rsid w:val="00B24DAB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1260"/>
    <w:rsid w:val="00B31330"/>
    <w:rsid w:val="00B31D43"/>
    <w:rsid w:val="00B3225F"/>
    <w:rsid w:val="00B339A9"/>
    <w:rsid w:val="00B340C5"/>
    <w:rsid w:val="00B34FAE"/>
    <w:rsid w:val="00B35DA2"/>
    <w:rsid w:val="00B366DE"/>
    <w:rsid w:val="00B372D7"/>
    <w:rsid w:val="00B40401"/>
    <w:rsid w:val="00B40D1D"/>
    <w:rsid w:val="00B41036"/>
    <w:rsid w:val="00B411F9"/>
    <w:rsid w:val="00B41C3B"/>
    <w:rsid w:val="00B4208F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3DFA"/>
    <w:rsid w:val="00B5400F"/>
    <w:rsid w:val="00B54F27"/>
    <w:rsid w:val="00B55875"/>
    <w:rsid w:val="00B55ECC"/>
    <w:rsid w:val="00B56249"/>
    <w:rsid w:val="00B57082"/>
    <w:rsid w:val="00B57D7B"/>
    <w:rsid w:val="00B60E4D"/>
    <w:rsid w:val="00B611BB"/>
    <w:rsid w:val="00B6197B"/>
    <w:rsid w:val="00B61E04"/>
    <w:rsid w:val="00B625B5"/>
    <w:rsid w:val="00B628FA"/>
    <w:rsid w:val="00B63679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2BD7"/>
    <w:rsid w:val="00B7307A"/>
    <w:rsid w:val="00B73E5C"/>
    <w:rsid w:val="00B751BF"/>
    <w:rsid w:val="00B75EC3"/>
    <w:rsid w:val="00B7625B"/>
    <w:rsid w:val="00B76445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5AC"/>
    <w:rsid w:val="00B908A8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7C8"/>
    <w:rsid w:val="00B959C0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188C"/>
    <w:rsid w:val="00BA1D73"/>
    <w:rsid w:val="00BA36EE"/>
    <w:rsid w:val="00BA4367"/>
    <w:rsid w:val="00BA5423"/>
    <w:rsid w:val="00BA5A91"/>
    <w:rsid w:val="00BA6AC5"/>
    <w:rsid w:val="00BA6C03"/>
    <w:rsid w:val="00BA74B7"/>
    <w:rsid w:val="00BB1C1D"/>
    <w:rsid w:val="00BB28ED"/>
    <w:rsid w:val="00BB372D"/>
    <w:rsid w:val="00BB3C30"/>
    <w:rsid w:val="00BB3D02"/>
    <w:rsid w:val="00BB5E5F"/>
    <w:rsid w:val="00BB6237"/>
    <w:rsid w:val="00BB63B3"/>
    <w:rsid w:val="00BB6658"/>
    <w:rsid w:val="00BB6B1C"/>
    <w:rsid w:val="00BB6D8C"/>
    <w:rsid w:val="00BB6F0B"/>
    <w:rsid w:val="00BB7DDF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55F3"/>
    <w:rsid w:val="00BC6567"/>
    <w:rsid w:val="00BC7437"/>
    <w:rsid w:val="00BC77E5"/>
    <w:rsid w:val="00BD031C"/>
    <w:rsid w:val="00BD2A6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CD7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1A1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5DC3"/>
    <w:rsid w:val="00C0630A"/>
    <w:rsid w:val="00C0642F"/>
    <w:rsid w:val="00C107D5"/>
    <w:rsid w:val="00C116BF"/>
    <w:rsid w:val="00C11974"/>
    <w:rsid w:val="00C12D5B"/>
    <w:rsid w:val="00C13797"/>
    <w:rsid w:val="00C138F5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44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751"/>
    <w:rsid w:val="00C46E81"/>
    <w:rsid w:val="00C4717C"/>
    <w:rsid w:val="00C477BD"/>
    <w:rsid w:val="00C50BBA"/>
    <w:rsid w:val="00C50E47"/>
    <w:rsid w:val="00C5164B"/>
    <w:rsid w:val="00C51824"/>
    <w:rsid w:val="00C5182B"/>
    <w:rsid w:val="00C51A40"/>
    <w:rsid w:val="00C51B34"/>
    <w:rsid w:val="00C51CE0"/>
    <w:rsid w:val="00C52A40"/>
    <w:rsid w:val="00C540D7"/>
    <w:rsid w:val="00C546A8"/>
    <w:rsid w:val="00C54DA0"/>
    <w:rsid w:val="00C54E7B"/>
    <w:rsid w:val="00C551E4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01B4"/>
    <w:rsid w:val="00C71387"/>
    <w:rsid w:val="00C714FD"/>
    <w:rsid w:val="00C71ACD"/>
    <w:rsid w:val="00C71E71"/>
    <w:rsid w:val="00C733B8"/>
    <w:rsid w:val="00C734D3"/>
    <w:rsid w:val="00C74402"/>
    <w:rsid w:val="00C74A1F"/>
    <w:rsid w:val="00C74B70"/>
    <w:rsid w:val="00C74EEC"/>
    <w:rsid w:val="00C75C34"/>
    <w:rsid w:val="00C75DBE"/>
    <w:rsid w:val="00C76454"/>
    <w:rsid w:val="00C770A2"/>
    <w:rsid w:val="00C7788D"/>
    <w:rsid w:val="00C77897"/>
    <w:rsid w:val="00C77928"/>
    <w:rsid w:val="00C77E87"/>
    <w:rsid w:val="00C800C7"/>
    <w:rsid w:val="00C81023"/>
    <w:rsid w:val="00C81BA6"/>
    <w:rsid w:val="00C81F3D"/>
    <w:rsid w:val="00C82557"/>
    <w:rsid w:val="00C82579"/>
    <w:rsid w:val="00C82724"/>
    <w:rsid w:val="00C82DDC"/>
    <w:rsid w:val="00C8334D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524"/>
    <w:rsid w:val="00C94A54"/>
    <w:rsid w:val="00C94EE1"/>
    <w:rsid w:val="00C975AC"/>
    <w:rsid w:val="00C97719"/>
    <w:rsid w:val="00C97A56"/>
    <w:rsid w:val="00CA01B7"/>
    <w:rsid w:val="00CA0646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23B"/>
    <w:rsid w:val="00CB25D7"/>
    <w:rsid w:val="00CB4327"/>
    <w:rsid w:val="00CB467D"/>
    <w:rsid w:val="00CB48F0"/>
    <w:rsid w:val="00CB5403"/>
    <w:rsid w:val="00CB61B3"/>
    <w:rsid w:val="00CB6DD8"/>
    <w:rsid w:val="00CB6DFD"/>
    <w:rsid w:val="00CB751D"/>
    <w:rsid w:val="00CB75B3"/>
    <w:rsid w:val="00CB7B64"/>
    <w:rsid w:val="00CB7CCF"/>
    <w:rsid w:val="00CC00BD"/>
    <w:rsid w:val="00CC08B6"/>
    <w:rsid w:val="00CC0CD8"/>
    <w:rsid w:val="00CC2B02"/>
    <w:rsid w:val="00CC331F"/>
    <w:rsid w:val="00CC381F"/>
    <w:rsid w:val="00CC57D7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642"/>
    <w:rsid w:val="00CD5AB3"/>
    <w:rsid w:val="00CD6379"/>
    <w:rsid w:val="00CD751E"/>
    <w:rsid w:val="00CD7C3C"/>
    <w:rsid w:val="00CD7D03"/>
    <w:rsid w:val="00CE04A3"/>
    <w:rsid w:val="00CE0DE0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0B9C"/>
    <w:rsid w:val="00CF1302"/>
    <w:rsid w:val="00CF257C"/>
    <w:rsid w:val="00CF455D"/>
    <w:rsid w:val="00CF4F27"/>
    <w:rsid w:val="00CF50BE"/>
    <w:rsid w:val="00CF5883"/>
    <w:rsid w:val="00CF5BB1"/>
    <w:rsid w:val="00CF63E8"/>
    <w:rsid w:val="00CF6595"/>
    <w:rsid w:val="00CF65FD"/>
    <w:rsid w:val="00CF6704"/>
    <w:rsid w:val="00CF697F"/>
    <w:rsid w:val="00CF6C8E"/>
    <w:rsid w:val="00CF74C6"/>
    <w:rsid w:val="00CF74E6"/>
    <w:rsid w:val="00CF7CCE"/>
    <w:rsid w:val="00D023EB"/>
    <w:rsid w:val="00D026EB"/>
    <w:rsid w:val="00D02E4D"/>
    <w:rsid w:val="00D038B4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07F3A"/>
    <w:rsid w:val="00D10B5E"/>
    <w:rsid w:val="00D111C8"/>
    <w:rsid w:val="00D12042"/>
    <w:rsid w:val="00D12F0F"/>
    <w:rsid w:val="00D12F8F"/>
    <w:rsid w:val="00D14511"/>
    <w:rsid w:val="00D147E2"/>
    <w:rsid w:val="00D154F1"/>
    <w:rsid w:val="00D15E7C"/>
    <w:rsid w:val="00D160E2"/>
    <w:rsid w:val="00D16EC3"/>
    <w:rsid w:val="00D174D0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4055E"/>
    <w:rsid w:val="00D40D18"/>
    <w:rsid w:val="00D40F51"/>
    <w:rsid w:val="00D418F0"/>
    <w:rsid w:val="00D425D1"/>
    <w:rsid w:val="00D428DD"/>
    <w:rsid w:val="00D439C4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0F12"/>
    <w:rsid w:val="00D51A5E"/>
    <w:rsid w:val="00D526BD"/>
    <w:rsid w:val="00D52805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515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BD3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055"/>
    <w:rsid w:val="00D91D4C"/>
    <w:rsid w:val="00D923BF"/>
    <w:rsid w:val="00D92470"/>
    <w:rsid w:val="00D92DCE"/>
    <w:rsid w:val="00D94C30"/>
    <w:rsid w:val="00D95566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DC6"/>
    <w:rsid w:val="00DA4E29"/>
    <w:rsid w:val="00DA5337"/>
    <w:rsid w:val="00DA5E7A"/>
    <w:rsid w:val="00DA6E6A"/>
    <w:rsid w:val="00DB0DF1"/>
    <w:rsid w:val="00DB0F51"/>
    <w:rsid w:val="00DB20FC"/>
    <w:rsid w:val="00DB4482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8C2"/>
    <w:rsid w:val="00DD2A1B"/>
    <w:rsid w:val="00DD2ABF"/>
    <w:rsid w:val="00DD2EAF"/>
    <w:rsid w:val="00DD2FDC"/>
    <w:rsid w:val="00DD3341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29B"/>
    <w:rsid w:val="00DE266D"/>
    <w:rsid w:val="00DE283D"/>
    <w:rsid w:val="00DE2BD9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0ED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002"/>
    <w:rsid w:val="00E00482"/>
    <w:rsid w:val="00E01540"/>
    <w:rsid w:val="00E0188B"/>
    <w:rsid w:val="00E01D1D"/>
    <w:rsid w:val="00E0224B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B12"/>
    <w:rsid w:val="00E12CF3"/>
    <w:rsid w:val="00E14743"/>
    <w:rsid w:val="00E17326"/>
    <w:rsid w:val="00E177E2"/>
    <w:rsid w:val="00E17EC2"/>
    <w:rsid w:val="00E20BD6"/>
    <w:rsid w:val="00E21838"/>
    <w:rsid w:val="00E21ADA"/>
    <w:rsid w:val="00E21CA0"/>
    <w:rsid w:val="00E22E5A"/>
    <w:rsid w:val="00E234B9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CE6"/>
    <w:rsid w:val="00E36E79"/>
    <w:rsid w:val="00E37348"/>
    <w:rsid w:val="00E37CB4"/>
    <w:rsid w:val="00E41B6C"/>
    <w:rsid w:val="00E41C41"/>
    <w:rsid w:val="00E425C5"/>
    <w:rsid w:val="00E4274C"/>
    <w:rsid w:val="00E42BA8"/>
    <w:rsid w:val="00E42CC2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092D"/>
    <w:rsid w:val="00E61BAB"/>
    <w:rsid w:val="00E63258"/>
    <w:rsid w:val="00E63BED"/>
    <w:rsid w:val="00E64966"/>
    <w:rsid w:val="00E65329"/>
    <w:rsid w:val="00E66B54"/>
    <w:rsid w:val="00E66CB8"/>
    <w:rsid w:val="00E671F2"/>
    <w:rsid w:val="00E67287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67EA"/>
    <w:rsid w:val="00E77855"/>
    <w:rsid w:val="00E7793A"/>
    <w:rsid w:val="00E8019B"/>
    <w:rsid w:val="00E805DF"/>
    <w:rsid w:val="00E8142E"/>
    <w:rsid w:val="00E815CA"/>
    <w:rsid w:val="00E81D63"/>
    <w:rsid w:val="00E82CF6"/>
    <w:rsid w:val="00E82D22"/>
    <w:rsid w:val="00E8373D"/>
    <w:rsid w:val="00E841D0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CA2"/>
    <w:rsid w:val="00E9449A"/>
    <w:rsid w:val="00E95449"/>
    <w:rsid w:val="00E95502"/>
    <w:rsid w:val="00E95C9A"/>
    <w:rsid w:val="00E964FF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315"/>
    <w:rsid w:val="00EA564F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53B"/>
    <w:rsid w:val="00EB78CD"/>
    <w:rsid w:val="00EC0072"/>
    <w:rsid w:val="00EC03CE"/>
    <w:rsid w:val="00EC05C8"/>
    <w:rsid w:val="00EC07C4"/>
    <w:rsid w:val="00EC091B"/>
    <w:rsid w:val="00EC0E75"/>
    <w:rsid w:val="00EC129A"/>
    <w:rsid w:val="00EC18FA"/>
    <w:rsid w:val="00EC2B95"/>
    <w:rsid w:val="00EC2E09"/>
    <w:rsid w:val="00EC3403"/>
    <w:rsid w:val="00EC3469"/>
    <w:rsid w:val="00EC3BA4"/>
    <w:rsid w:val="00EC3C46"/>
    <w:rsid w:val="00EC3E8F"/>
    <w:rsid w:val="00EC45EE"/>
    <w:rsid w:val="00EC4748"/>
    <w:rsid w:val="00EC59A5"/>
    <w:rsid w:val="00EC6689"/>
    <w:rsid w:val="00EC6D8E"/>
    <w:rsid w:val="00EC7539"/>
    <w:rsid w:val="00ED067F"/>
    <w:rsid w:val="00ED196F"/>
    <w:rsid w:val="00ED2BE5"/>
    <w:rsid w:val="00ED309F"/>
    <w:rsid w:val="00ED38E0"/>
    <w:rsid w:val="00ED4709"/>
    <w:rsid w:val="00ED5224"/>
    <w:rsid w:val="00ED5424"/>
    <w:rsid w:val="00ED57E7"/>
    <w:rsid w:val="00ED6938"/>
    <w:rsid w:val="00ED71B7"/>
    <w:rsid w:val="00ED7205"/>
    <w:rsid w:val="00ED7A06"/>
    <w:rsid w:val="00ED7BBB"/>
    <w:rsid w:val="00EE01D1"/>
    <w:rsid w:val="00EE0253"/>
    <w:rsid w:val="00EE0C04"/>
    <w:rsid w:val="00EE1D32"/>
    <w:rsid w:val="00EE21DD"/>
    <w:rsid w:val="00EE32C0"/>
    <w:rsid w:val="00EE3501"/>
    <w:rsid w:val="00EE49AA"/>
    <w:rsid w:val="00EE5532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2374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475D"/>
    <w:rsid w:val="00F263B0"/>
    <w:rsid w:val="00F2644A"/>
    <w:rsid w:val="00F2707B"/>
    <w:rsid w:val="00F27963"/>
    <w:rsid w:val="00F27BF8"/>
    <w:rsid w:val="00F27F18"/>
    <w:rsid w:val="00F305BB"/>
    <w:rsid w:val="00F309FE"/>
    <w:rsid w:val="00F30E3C"/>
    <w:rsid w:val="00F32056"/>
    <w:rsid w:val="00F34B8C"/>
    <w:rsid w:val="00F34EB7"/>
    <w:rsid w:val="00F35094"/>
    <w:rsid w:val="00F35A7B"/>
    <w:rsid w:val="00F3634B"/>
    <w:rsid w:val="00F369A5"/>
    <w:rsid w:val="00F36C2A"/>
    <w:rsid w:val="00F37DA9"/>
    <w:rsid w:val="00F37E95"/>
    <w:rsid w:val="00F40194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580"/>
    <w:rsid w:val="00F459BF"/>
    <w:rsid w:val="00F460B1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7B4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2530"/>
    <w:rsid w:val="00F73640"/>
    <w:rsid w:val="00F73966"/>
    <w:rsid w:val="00F7430D"/>
    <w:rsid w:val="00F74355"/>
    <w:rsid w:val="00F74FF3"/>
    <w:rsid w:val="00F75D9D"/>
    <w:rsid w:val="00F7609D"/>
    <w:rsid w:val="00F76361"/>
    <w:rsid w:val="00F76923"/>
    <w:rsid w:val="00F777DF"/>
    <w:rsid w:val="00F804D8"/>
    <w:rsid w:val="00F80913"/>
    <w:rsid w:val="00F80AA5"/>
    <w:rsid w:val="00F80D99"/>
    <w:rsid w:val="00F81677"/>
    <w:rsid w:val="00F825CD"/>
    <w:rsid w:val="00F82FCA"/>
    <w:rsid w:val="00F8357F"/>
    <w:rsid w:val="00F83A20"/>
    <w:rsid w:val="00F83B2A"/>
    <w:rsid w:val="00F83D45"/>
    <w:rsid w:val="00F840D3"/>
    <w:rsid w:val="00F8452A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905"/>
    <w:rsid w:val="00F92FBC"/>
    <w:rsid w:val="00F931FF"/>
    <w:rsid w:val="00F9483D"/>
    <w:rsid w:val="00F94993"/>
    <w:rsid w:val="00F94CAF"/>
    <w:rsid w:val="00F9680C"/>
    <w:rsid w:val="00F96C8C"/>
    <w:rsid w:val="00FA009C"/>
    <w:rsid w:val="00FA064F"/>
    <w:rsid w:val="00FA0E24"/>
    <w:rsid w:val="00FA0E83"/>
    <w:rsid w:val="00FA0F12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5551"/>
    <w:rsid w:val="00FA64BB"/>
    <w:rsid w:val="00FA7009"/>
    <w:rsid w:val="00FA71B1"/>
    <w:rsid w:val="00FA7374"/>
    <w:rsid w:val="00FA7BA9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2F8F"/>
    <w:rsid w:val="00FC3E87"/>
    <w:rsid w:val="00FC41B9"/>
    <w:rsid w:val="00FC462E"/>
    <w:rsid w:val="00FC49E3"/>
    <w:rsid w:val="00FC4C5C"/>
    <w:rsid w:val="00FC5B4C"/>
    <w:rsid w:val="00FC6001"/>
    <w:rsid w:val="00FC65AC"/>
    <w:rsid w:val="00FC701C"/>
    <w:rsid w:val="00FC7146"/>
    <w:rsid w:val="00FD07C1"/>
    <w:rsid w:val="00FD0904"/>
    <w:rsid w:val="00FD21E7"/>
    <w:rsid w:val="00FD290E"/>
    <w:rsid w:val="00FD2B72"/>
    <w:rsid w:val="00FD2D4A"/>
    <w:rsid w:val="00FD2D8F"/>
    <w:rsid w:val="00FD386D"/>
    <w:rsid w:val="00FD3986"/>
    <w:rsid w:val="00FD4222"/>
    <w:rsid w:val="00FD44B7"/>
    <w:rsid w:val="00FD476B"/>
    <w:rsid w:val="00FD4AD9"/>
    <w:rsid w:val="00FD618B"/>
    <w:rsid w:val="00FD6637"/>
    <w:rsid w:val="00FD71F3"/>
    <w:rsid w:val="00FE03C1"/>
    <w:rsid w:val="00FE07DB"/>
    <w:rsid w:val="00FE0E16"/>
    <w:rsid w:val="00FE2457"/>
    <w:rsid w:val="00FE3870"/>
    <w:rsid w:val="00FE3D25"/>
    <w:rsid w:val="00FE4DE2"/>
    <w:rsid w:val="00FE50E1"/>
    <w:rsid w:val="00FE59FE"/>
    <w:rsid w:val="00FE6B9D"/>
    <w:rsid w:val="00FE6E59"/>
    <w:rsid w:val="00FE7F3A"/>
    <w:rsid w:val="00FF0ADE"/>
    <w:rsid w:val="00FF18E6"/>
    <w:rsid w:val="00FF1F53"/>
    <w:rsid w:val="00FF208F"/>
    <w:rsid w:val="00FF2380"/>
    <w:rsid w:val="00FF2917"/>
    <w:rsid w:val="00FF296B"/>
    <w:rsid w:val="00FF2AD3"/>
    <w:rsid w:val="00FF3119"/>
    <w:rsid w:val="00FF3671"/>
    <w:rsid w:val="00FF367D"/>
    <w:rsid w:val="00FF3BD0"/>
    <w:rsid w:val="00FF426A"/>
    <w:rsid w:val="00FF4FF5"/>
    <w:rsid w:val="00FF5333"/>
    <w:rsid w:val="00FF5593"/>
    <w:rsid w:val="00FF582C"/>
    <w:rsid w:val="00FF5A15"/>
    <w:rsid w:val="00FF5A5B"/>
    <w:rsid w:val="00FF6229"/>
    <w:rsid w:val="00FF7175"/>
    <w:rsid w:val="00FF73B0"/>
    <w:rsid w:val="00FF7568"/>
    <w:rsid w:val="00FF7602"/>
    <w:rsid w:val="043029BD"/>
    <w:rsid w:val="0BA98214"/>
    <w:rsid w:val="0D7673B3"/>
    <w:rsid w:val="12019370"/>
    <w:rsid w:val="197935CA"/>
    <w:rsid w:val="1B66905E"/>
    <w:rsid w:val="1D167C5F"/>
    <w:rsid w:val="1D7568A4"/>
    <w:rsid w:val="1EC1D30C"/>
    <w:rsid w:val="25AE31F6"/>
    <w:rsid w:val="30D63D99"/>
    <w:rsid w:val="339DCCCD"/>
    <w:rsid w:val="3493FC27"/>
    <w:rsid w:val="34DBEC57"/>
    <w:rsid w:val="42CB75AB"/>
    <w:rsid w:val="45454615"/>
    <w:rsid w:val="456193EB"/>
    <w:rsid w:val="49A8A7A9"/>
    <w:rsid w:val="4CFC8E97"/>
    <w:rsid w:val="52E98FBF"/>
    <w:rsid w:val="5E8B5D3B"/>
    <w:rsid w:val="5F9ED131"/>
    <w:rsid w:val="603EAA7A"/>
    <w:rsid w:val="61994508"/>
    <w:rsid w:val="66762D92"/>
    <w:rsid w:val="68CDF27A"/>
    <w:rsid w:val="6B1F6606"/>
    <w:rsid w:val="6CF2EF68"/>
    <w:rsid w:val="6F7C90AA"/>
    <w:rsid w:val="778A9C49"/>
    <w:rsid w:val="7938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1157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411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1157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qFormat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5A2A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H">
    <w:name w:val="CH"/>
    <w:basedOn w:val="Normal"/>
    <w:qFormat/>
    <w:rsid w:val="00ED196F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DC6724-64F7-47B4-87E2-55C0599C0F38}">
  <ds:schemaRefs>
    <ds:schemaRef ds:uri="http://purl.org/dc/elements/1.1/"/>
    <ds:schemaRef ds:uri="http://purl.org/dc/terms/"/>
    <ds:schemaRef ds:uri="9b239327-9e80-40e4-b1b7-4394fed77a33"/>
    <ds:schemaRef ds:uri="http://schemas.microsoft.com/office/2006/metadata/properties"/>
    <ds:schemaRef ds:uri="2f282d3b-eb4a-4b09-b61f-b9593442e286"/>
    <ds:schemaRef ds:uri="http://schemas.microsoft.com/office/infopath/2007/PartnerControls"/>
    <ds:schemaRef ds:uri="d8762117-8292-4133-b1c7-eab5c6487cfd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4F640B-2BDF-41E9-9714-0D9971C32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2E059F-4C42-4002-88AD-C4BE5E9B2C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4</Pages>
  <Words>1055</Words>
  <Characters>5878</Characters>
  <Application>Microsoft Office Word</Application>
  <DocSecurity>0</DocSecurity>
  <Lines>48</Lines>
  <Paragraphs>13</Paragraphs>
  <ScaleCrop>false</ScaleCrop>
  <Company>ETSI Sophia Antipolis</Company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59</cp:revision>
  <cp:lastPrinted>2001-04-23T09:30:00Z</cp:lastPrinted>
  <dcterms:created xsi:type="dcterms:W3CDTF">2024-10-04T19:09:00Z</dcterms:created>
  <dcterms:modified xsi:type="dcterms:W3CDTF">2024-11-08T13:52:00Z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